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734E" w14:textId="77777777" w:rsidR="00475A4D" w:rsidRPr="00720793" w:rsidRDefault="00475A4D" w:rsidP="0093624C">
      <w:pPr>
        <w:rPr>
          <w:b/>
          <w:bCs/>
          <w:sz w:val="28"/>
          <w:szCs w:val="28"/>
        </w:rPr>
      </w:pPr>
      <w:bookmarkStart w:id="0" w:name="_Hlk136502720"/>
    </w:p>
    <w:p w14:paraId="644C5C22" w14:textId="77777777" w:rsidR="0093624C" w:rsidRPr="00720793" w:rsidRDefault="0093624C" w:rsidP="008F560D">
      <w:pPr>
        <w:jc w:val="center"/>
        <w:rPr>
          <w:b/>
          <w:bCs/>
          <w:sz w:val="28"/>
          <w:szCs w:val="28"/>
        </w:rPr>
      </w:pPr>
    </w:p>
    <w:p w14:paraId="60776E13" w14:textId="77777777" w:rsidR="00C75F40" w:rsidRPr="00720793" w:rsidRDefault="00C75F40" w:rsidP="008F560D">
      <w:pPr>
        <w:jc w:val="center"/>
        <w:rPr>
          <w:b/>
          <w:bCs/>
          <w:sz w:val="28"/>
          <w:szCs w:val="28"/>
        </w:rPr>
      </w:pPr>
    </w:p>
    <w:p w14:paraId="60C6B40E" w14:textId="77777777" w:rsidR="006A6004" w:rsidRDefault="000C2182" w:rsidP="006B5493">
      <w:pPr>
        <w:jc w:val="center"/>
        <w:rPr>
          <w:b/>
          <w:bCs/>
          <w:sz w:val="28"/>
          <w:szCs w:val="32"/>
        </w:rPr>
      </w:pPr>
      <w:r w:rsidRPr="00A03540">
        <w:rPr>
          <w:b/>
          <w:bCs/>
          <w:sz w:val="28"/>
          <w:szCs w:val="32"/>
        </w:rPr>
        <w:t>K</w:t>
      </w:r>
      <w:r w:rsidR="001C7389" w:rsidRPr="00A03540">
        <w:rPr>
          <w:b/>
          <w:bCs/>
          <w:sz w:val="28"/>
          <w:szCs w:val="32"/>
        </w:rPr>
        <w:t>valitetsledelsessystem</w:t>
      </w:r>
      <w:r w:rsidRPr="00A03540">
        <w:rPr>
          <w:b/>
          <w:bCs/>
          <w:sz w:val="28"/>
          <w:szCs w:val="32"/>
        </w:rPr>
        <w:t>et</w:t>
      </w:r>
      <w:r w:rsidR="008F560D" w:rsidRPr="00A03540">
        <w:rPr>
          <w:b/>
          <w:bCs/>
          <w:sz w:val="28"/>
          <w:szCs w:val="32"/>
        </w:rPr>
        <w:t xml:space="preserve"> </w:t>
      </w:r>
      <w:r w:rsidR="00B43B7F" w:rsidRPr="00A03540">
        <w:rPr>
          <w:b/>
          <w:bCs/>
          <w:sz w:val="28"/>
          <w:szCs w:val="32"/>
        </w:rPr>
        <w:t xml:space="preserve">(KLS) </w:t>
      </w:r>
      <w:r w:rsidR="008F560D" w:rsidRPr="00A03540">
        <w:rPr>
          <w:b/>
          <w:bCs/>
          <w:sz w:val="28"/>
          <w:szCs w:val="32"/>
        </w:rPr>
        <w:t>er certificeret af</w:t>
      </w:r>
    </w:p>
    <w:p w14:paraId="696BDCA9" w14:textId="77777777" w:rsidR="00A03540" w:rsidRPr="00A03540" w:rsidRDefault="00A03540" w:rsidP="006B5493">
      <w:pPr>
        <w:jc w:val="center"/>
        <w:rPr>
          <w:b/>
          <w:bCs/>
          <w:sz w:val="28"/>
          <w:szCs w:val="32"/>
        </w:rPr>
      </w:pPr>
    </w:p>
    <w:p w14:paraId="41F65F2B" w14:textId="77777777" w:rsidR="006B5493" w:rsidRPr="00720793" w:rsidRDefault="006B5493" w:rsidP="006B5493">
      <w:pPr>
        <w:rPr>
          <w:b/>
          <w:bCs/>
          <w:szCs w:val="24"/>
        </w:rPr>
      </w:pPr>
    </w:p>
    <w:p w14:paraId="23ADC58C" w14:textId="49034846" w:rsidR="0068114C" w:rsidRPr="00720793" w:rsidRDefault="00EE0E21" w:rsidP="0068114C">
      <w:pPr>
        <w:jc w:val="center"/>
        <w:rPr>
          <w:b/>
          <w:bCs/>
          <w:szCs w:val="24"/>
        </w:rPr>
      </w:pPr>
      <w:r w:rsidRPr="00720793">
        <w:rPr>
          <w:b/>
          <w:noProof/>
          <w:szCs w:val="24"/>
        </w:rPr>
        <w:drawing>
          <wp:inline distT="0" distB="0" distL="0" distR="0" wp14:anchorId="0182704B" wp14:editId="3AECACBD">
            <wp:extent cx="4899660" cy="1224915"/>
            <wp:effectExtent l="0" t="0" r="0" b="0"/>
            <wp:docPr id="1" name="Picture 2" descr="A picture containing font, graphics, logo,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nt, graphics, logo, screensho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9660" cy="1224915"/>
                    </a:xfrm>
                    <a:prstGeom prst="rect">
                      <a:avLst/>
                    </a:prstGeom>
                    <a:noFill/>
                    <a:ln>
                      <a:noFill/>
                    </a:ln>
                  </pic:spPr>
                </pic:pic>
              </a:graphicData>
            </a:graphic>
          </wp:inline>
        </w:drawing>
      </w:r>
    </w:p>
    <w:p w14:paraId="5C8045ED" w14:textId="77777777" w:rsidR="00C75F40" w:rsidRPr="00720793" w:rsidRDefault="00C75F40" w:rsidP="00C75F40">
      <w:pPr>
        <w:jc w:val="right"/>
        <w:rPr>
          <w:b/>
          <w:bCs/>
          <w:sz w:val="16"/>
          <w:szCs w:val="16"/>
        </w:rPr>
      </w:pPr>
    </w:p>
    <w:p w14:paraId="40078C89" w14:textId="77777777" w:rsidR="00E8711E" w:rsidRPr="00720793" w:rsidRDefault="00E8711E" w:rsidP="00C75F40">
      <w:pPr>
        <w:jc w:val="right"/>
        <w:rPr>
          <w:b/>
          <w:bCs/>
          <w:sz w:val="28"/>
          <w:szCs w:val="28"/>
        </w:rPr>
      </w:pPr>
    </w:p>
    <w:p w14:paraId="7CA72BC6" w14:textId="77777777" w:rsidR="00BC072C" w:rsidRPr="00720793" w:rsidRDefault="00BC072C" w:rsidP="007D334C">
      <w:pPr>
        <w:rPr>
          <w:b/>
        </w:rPr>
      </w:pPr>
    </w:p>
    <w:p w14:paraId="34473A20" w14:textId="77777777" w:rsidR="007831A6" w:rsidRPr="00720793" w:rsidRDefault="007831A6">
      <w:pPr>
        <w:rPr>
          <w:b/>
        </w:rPr>
      </w:pPr>
    </w:p>
    <w:p w14:paraId="2B8DA662" w14:textId="77777777" w:rsidR="00C75F40" w:rsidRPr="00720793" w:rsidRDefault="00C75F40">
      <w:pPr>
        <w:rPr>
          <w:b/>
        </w:rPr>
      </w:pPr>
    </w:p>
    <w:p w14:paraId="7434BF63" w14:textId="77777777" w:rsidR="009322B2" w:rsidRPr="00720793" w:rsidRDefault="009322B2" w:rsidP="009322B2">
      <w:pPr>
        <w:ind w:left="360"/>
        <w:rPr>
          <w:b/>
        </w:rPr>
      </w:pPr>
    </w:p>
    <w:p w14:paraId="61457B16" w14:textId="77777777" w:rsidR="002845CA" w:rsidRDefault="0093624C" w:rsidP="0020151D">
      <w:pPr>
        <w:jc w:val="center"/>
        <w:rPr>
          <w:b/>
          <w:sz w:val="36"/>
          <w:szCs w:val="36"/>
        </w:rPr>
      </w:pPr>
      <w:r w:rsidRPr="00720793">
        <w:rPr>
          <w:b/>
          <w:sz w:val="36"/>
          <w:szCs w:val="36"/>
        </w:rPr>
        <w:t>Kvalitetshåndbog</w:t>
      </w:r>
      <w:r w:rsidR="00B43B7F" w:rsidRPr="00720793">
        <w:rPr>
          <w:b/>
          <w:sz w:val="36"/>
          <w:szCs w:val="36"/>
        </w:rPr>
        <w:t xml:space="preserve"> </w:t>
      </w:r>
      <w:r w:rsidRPr="00720793">
        <w:rPr>
          <w:b/>
          <w:sz w:val="36"/>
          <w:szCs w:val="36"/>
        </w:rPr>
        <w:t>for a</w:t>
      </w:r>
      <w:r w:rsidR="003700D1" w:rsidRPr="00720793">
        <w:rPr>
          <w:b/>
          <w:sz w:val="36"/>
          <w:szCs w:val="36"/>
        </w:rPr>
        <w:t>utoriseret</w:t>
      </w:r>
      <w:r w:rsidR="0020151D" w:rsidRPr="00720793">
        <w:rPr>
          <w:b/>
          <w:sz w:val="36"/>
          <w:szCs w:val="36"/>
        </w:rPr>
        <w:t xml:space="preserve"> </w:t>
      </w:r>
    </w:p>
    <w:p w14:paraId="269F253D" w14:textId="7A88C7F6" w:rsidR="00963DCC" w:rsidRPr="00720793" w:rsidRDefault="00A860A4" w:rsidP="0020151D">
      <w:pPr>
        <w:jc w:val="center"/>
        <w:rPr>
          <w:b/>
          <w:sz w:val="36"/>
          <w:szCs w:val="36"/>
        </w:rPr>
      </w:pPr>
      <w:r>
        <w:rPr>
          <w:b/>
          <w:sz w:val="36"/>
          <w:szCs w:val="36"/>
        </w:rPr>
        <w:t>v</w:t>
      </w:r>
      <w:r w:rsidR="003700D1" w:rsidRPr="00720793">
        <w:rPr>
          <w:b/>
          <w:sz w:val="36"/>
          <w:szCs w:val="36"/>
        </w:rPr>
        <w:t>irksomhed</w:t>
      </w:r>
      <w:r w:rsidR="00AB062E">
        <w:rPr>
          <w:b/>
          <w:sz w:val="36"/>
          <w:szCs w:val="36"/>
        </w:rPr>
        <w:t xml:space="preserve"> på asbest</w:t>
      </w:r>
      <w:r w:rsidR="008201A7">
        <w:rPr>
          <w:b/>
          <w:sz w:val="36"/>
          <w:szCs w:val="36"/>
        </w:rPr>
        <w:t xml:space="preserve"> og selektiv nedrivning</w:t>
      </w:r>
    </w:p>
    <w:p w14:paraId="42645AC5" w14:textId="77777777" w:rsidR="00091128" w:rsidRPr="00720793" w:rsidRDefault="00091128" w:rsidP="009322B2">
      <w:pPr>
        <w:jc w:val="center"/>
        <w:rPr>
          <w:b/>
          <w:sz w:val="40"/>
          <w:szCs w:val="40"/>
        </w:rPr>
      </w:pPr>
    </w:p>
    <w:p w14:paraId="1EFB0798" w14:textId="77777777" w:rsidR="007831A6" w:rsidRPr="00720793" w:rsidRDefault="007831A6">
      <w:pPr>
        <w:rPr>
          <w:b/>
        </w:rPr>
      </w:pPr>
    </w:p>
    <w:p w14:paraId="1F5F0566" w14:textId="77777777" w:rsidR="00BC072C" w:rsidRPr="00720793" w:rsidRDefault="000C2182" w:rsidP="00B43B7F">
      <w:pPr>
        <w:jc w:val="center"/>
        <w:rPr>
          <w:b/>
          <w:szCs w:val="22"/>
        </w:rPr>
      </w:pPr>
      <w:r>
        <w:rPr>
          <w:b/>
          <w:szCs w:val="22"/>
        </w:rPr>
        <w:t xml:space="preserve">Gældende </w:t>
      </w:r>
      <w:r w:rsidR="00B43B7F" w:rsidRPr="00720793">
        <w:rPr>
          <w:b/>
          <w:szCs w:val="22"/>
        </w:rPr>
        <w:t>for</w:t>
      </w:r>
    </w:p>
    <w:p w14:paraId="1B5ECFDB" w14:textId="77777777" w:rsidR="007831A6" w:rsidRDefault="007831A6">
      <w:pPr>
        <w:rPr>
          <w:b/>
          <w:sz w:val="28"/>
        </w:rPr>
      </w:pPr>
    </w:p>
    <w:p w14:paraId="1F58C812" w14:textId="77777777" w:rsidR="00103BC5" w:rsidRDefault="00103BC5">
      <w:pPr>
        <w:rPr>
          <w:b/>
          <w:sz w:val="28"/>
        </w:rPr>
      </w:pPr>
    </w:p>
    <w:p w14:paraId="2C002744" w14:textId="77777777" w:rsidR="00103BC5" w:rsidRPr="00720793" w:rsidRDefault="00103BC5">
      <w:pPr>
        <w:rPr>
          <w:b/>
          <w:sz w:val="28"/>
        </w:rPr>
      </w:pPr>
    </w:p>
    <w:tbl>
      <w:tblPr>
        <w:tblW w:w="9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98"/>
      </w:tblGrid>
      <w:tr w:rsidR="00103BC5" w:rsidRPr="00720793" w14:paraId="7D09F22D" w14:textId="77777777" w:rsidTr="00103BC5">
        <w:tc>
          <w:tcPr>
            <w:tcW w:w="9498" w:type="dxa"/>
            <w:shd w:val="clear" w:color="auto" w:fill="auto"/>
          </w:tcPr>
          <w:p w14:paraId="1CEF358B" w14:textId="77777777" w:rsidR="00103BC5" w:rsidRPr="00475A4D" w:rsidRDefault="00103BC5" w:rsidP="00103BC5">
            <w:pPr>
              <w:jc w:val="center"/>
              <w:rPr>
                <w:b/>
                <w:sz w:val="44"/>
                <w:szCs w:val="44"/>
                <w:highlight w:val="yellow"/>
              </w:rPr>
            </w:pPr>
            <w:r w:rsidRPr="00475A4D">
              <w:rPr>
                <w:b/>
                <w:sz w:val="44"/>
                <w:szCs w:val="44"/>
                <w:highlight w:val="yellow"/>
              </w:rPr>
              <w:t>&gt;&gt;Virksomhedens navn&lt;&lt;</w:t>
            </w:r>
          </w:p>
          <w:p w14:paraId="1FE5E72C" w14:textId="77777777" w:rsidR="00103BC5" w:rsidRPr="00475A4D" w:rsidRDefault="00103BC5" w:rsidP="00103BC5">
            <w:pPr>
              <w:jc w:val="center"/>
              <w:rPr>
                <w:b/>
                <w:sz w:val="44"/>
                <w:szCs w:val="44"/>
                <w:highlight w:val="yellow"/>
              </w:rPr>
            </w:pPr>
            <w:r w:rsidRPr="00475A4D">
              <w:rPr>
                <w:b/>
                <w:sz w:val="44"/>
                <w:szCs w:val="44"/>
                <w:highlight w:val="yellow"/>
              </w:rPr>
              <w:t>&gt;&gt;Adresse&lt;&lt;</w:t>
            </w:r>
          </w:p>
          <w:p w14:paraId="51E23603" w14:textId="77777777" w:rsidR="00103BC5" w:rsidRPr="000C2182" w:rsidRDefault="00103BC5" w:rsidP="00103BC5">
            <w:pPr>
              <w:jc w:val="center"/>
              <w:rPr>
                <w:b/>
                <w:sz w:val="44"/>
                <w:szCs w:val="44"/>
              </w:rPr>
            </w:pPr>
            <w:r w:rsidRPr="00475A4D">
              <w:rPr>
                <w:b/>
                <w:sz w:val="44"/>
                <w:szCs w:val="44"/>
                <w:highlight w:val="yellow"/>
              </w:rPr>
              <w:t>&gt;&gt;Postnr., By&lt;&lt;</w:t>
            </w:r>
          </w:p>
          <w:p w14:paraId="6E3EDF50" w14:textId="77777777" w:rsidR="00103BC5" w:rsidRPr="00720793" w:rsidRDefault="00103BC5"/>
        </w:tc>
      </w:tr>
    </w:tbl>
    <w:p w14:paraId="019C9AC4" w14:textId="77777777" w:rsidR="00C75F40" w:rsidRPr="00720793" w:rsidRDefault="00C75F40">
      <w:pPr>
        <w:rPr>
          <w:b/>
          <w:sz w:val="28"/>
        </w:rPr>
      </w:pPr>
    </w:p>
    <w:p w14:paraId="6FEA12C3" w14:textId="77777777" w:rsidR="000C2182" w:rsidRDefault="000C2182">
      <w:pPr>
        <w:rPr>
          <w:b/>
          <w:sz w:val="28"/>
        </w:rPr>
      </w:pPr>
    </w:p>
    <w:p w14:paraId="01DEC093" w14:textId="77777777" w:rsidR="000C2182" w:rsidRDefault="000C2182">
      <w:pPr>
        <w:rPr>
          <w:b/>
          <w:sz w:val="28"/>
        </w:rPr>
      </w:pPr>
    </w:p>
    <w:p w14:paraId="598E7E79" w14:textId="77777777" w:rsidR="0093624C" w:rsidRDefault="0093624C"/>
    <w:p w14:paraId="4A96D534" w14:textId="77777777" w:rsidR="000C2182" w:rsidRDefault="000C2182"/>
    <w:p w14:paraId="177E164B" w14:textId="77777777" w:rsidR="000C2182" w:rsidRDefault="000C2182"/>
    <w:p w14:paraId="5B29EC06" w14:textId="09EB2CDC" w:rsidR="000C2182" w:rsidRDefault="000C2182" w:rsidP="002D7D23">
      <w:pPr>
        <w:jc w:val="center"/>
      </w:pPr>
    </w:p>
    <w:p w14:paraId="72508588" w14:textId="77777777" w:rsidR="000C2182" w:rsidRDefault="000C2182"/>
    <w:p w14:paraId="161FAD11" w14:textId="77777777" w:rsidR="000C2182" w:rsidRDefault="000C2182"/>
    <w:p w14:paraId="583F25FD" w14:textId="77777777" w:rsidR="000C2182" w:rsidRDefault="000C2182"/>
    <w:p w14:paraId="3AF85FB8" w14:textId="77777777" w:rsidR="000C2182" w:rsidRDefault="000C2182"/>
    <w:p w14:paraId="4F70D53B" w14:textId="77777777" w:rsidR="003357AB" w:rsidRPr="00720793" w:rsidRDefault="003357AB"/>
    <w:bookmarkEnd w:id="0"/>
    <w:p w14:paraId="4EDB6C0C" w14:textId="77777777" w:rsidR="008C3DD6" w:rsidRDefault="008C3DD6" w:rsidP="004D778E">
      <w:pPr>
        <w:numPr>
          <w:ilvl w:val="12"/>
          <w:numId w:val="0"/>
        </w:numPr>
      </w:pPr>
    </w:p>
    <w:p w14:paraId="5BE20AD8" w14:textId="77777777" w:rsidR="009217A1" w:rsidRDefault="009217A1">
      <w:pPr>
        <w:overflowPunct/>
        <w:autoSpaceDE/>
        <w:autoSpaceDN/>
        <w:adjustRightInd/>
        <w:textAlignment w:val="auto"/>
        <w:rPr>
          <w:b/>
        </w:rPr>
      </w:pPr>
      <w:bookmarkStart w:id="1" w:name="_Hlk136502813"/>
      <w:r>
        <w:rPr>
          <w:b/>
        </w:rPr>
        <w:br w:type="page"/>
      </w:r>
    </w:p>
    <w:p w14:paraId="52CCD935" w14:textId="66E0DF43" w:rsidR="008C3DD6" w:rsidRPr="00A03540" w:rsidRDefault="00FD415B" w:rsidP="00A03540">
      <w:pPr>
        <w:numPr>
          <w:ilvl w:val="12"/>
          <w:numId w:val="0"/>
        </w:numPr>
        <w:shd w:val="clear" w:color="auto" w:fill="DAE9F7" w:themeFill="text2" w:themeFillTint="1A"/>
        <w:tabs>
          <w:tab w:val="left" w:pos="720"/>
        </w:tabs>
        <w:rPr>
          <w:b/>
          <w:sz w:val="28"/>
        </w:rPr>
      </w:pPr>
      <w:r w:rsidRPr="00A03540">
        <w:rPr>
          <w:b/>
          <w:sz w:val="28"/>
        </w:rPr>
        <w:lastRenderedPageBreak/>
        <w:t>Indledning</w:t>
      </w:r>
    </w:p>
    <w:p w14:paraId="17B59FB9" w14:textId="77777777" w:rsidR="00FD415B" w:rsidRPr="00720793" w:rsidRDefault="00FD415B" w:rsidP="004D778E">
      <w:pPr>
        <w:numPr>
          <w:ilvl w:val="12"/>
          <w:numId w:val="0"/>
        </w:numPr>
        <w:rPr>
          <w:b/>
        </w:rPr>
      </w:pPr>
    </w:p>
    <w:p w14:paraId="2DBD2B0A" w14:textId="18E58D1F" w:rsidR="00B43B7F" w:rsidRPr="00720793" w:rsidRDefault="003357AB" w:rsidP="004D778E">
      <w:pPr>
        <w:numPr>
          <w:ilvl w:val="12"/>
          <w:numId w:val="0"/>
        </w:numPr>
      </w:pPr>
      <w:r>
        <w:t>Dette kvalitetsledelsessystem (</w:t>
      </w:r>
      <w:r w:rsidR="00735B6D" w:rsidRPr="00720793">
        <w:t>KLS</w:t>
      </w:r>
      <w:r>
        <w:t>)</w:t>
      </w:r>
      <w:r w:rsidR="00DB259A" w:rsidRPr="00720793">
        <w:t xml:space="preserve"> er udarbejdet med</w:t>
      </w:r>
      <w:r w:rsidR="00FD415B" w:rsidRPr="00720793">
        <w:t xml:space="preserve"> </w:t>
      </w:r>
      <w:r w:rsidR="00B43B7F" w:rsidRPr="00720793">
        <w:t xml:space="preserve">følgende </w:t>
      </w:r>
      <w:r w:rsidR="00EC58AA" w:rsidRPr="00720793">
        <w:t>formål</w:t>
      </w:r>
      <w:r w:rsidR="00B43B7F" w:rsidRPr="00720793">
        <w:t>:</w:t>
      </w:r>
      <w:r w:rsidR="00FD415B" w:rsidRPr="00720793">
        <w:t xml:space="preserve"> </w:t>
      </w:r>
    </w:p>
    <w:p w14:paraId="4D28E644" w14:textId="77777777" w:rsidR="00B43B7F" w:rsidRPr="00720793" w:rsidRDefault="00B43B7F" w:rsidP="004D778E">
      <w:pPr>
        <w:numPr>
          <w:ilvl w:val="12"/>
          <w:numId w:val="0"/>
        </w:numPr>
      </w:pPr>
    </w:p>
    <w:p w14:paraId="35168B0E" w14:textId="5893F062" w:rsidR="00FD415B" w:rsidRPr="006205FD" w:rsidRDefault="003357AB">
      <w:pPr>
        <w:numPr>
          <w:ilvl w:val="0"/>
          <w:numId w:val="19"/>
        </w:numPr>
        <w:rPr>
          <w:strike/>
        </w:rPr>
      </w:pPr>
      <w:r>
        <w:t>At o</w:t>
      </w:r>
      <w:r w:rsidR="00FD415B" w:rsidRPr="00720793">
        <w:t xml:space="preserve">pfylde autorisationslovgivningens bestemmelser for </w:t>
      </w:r>
      <w:r w:rsidR="00B43B7F" w:rsidRPr="00720793">
        <w:t xml:space="preserve">anvendelse af et KLS for virksomheder med autorisation </w:t>
      </w:r>
      <w:r w:rsidR="00593B74">
        <w:t>inde</w:t>
      </w:r>
      <w:r>
        <w:t>n</w:t>
      </w:r>
      <w:r w:rsidR="00593B74">
        <w:t xml:space="preserve">for </w:t>
      </w:r>
      <w:r>
        <w:t>a</w:t>
      </w:r>
      <w:r w:rsidR="00593B74">
        <w:t>sbest</w:t>
      </w:r>
    </w:p>
    <w:p w14:paraId="06123395" w14:textId="77777777" w:rsidR="00E96118" w:rsidRPr="00E96118" w:rsidRDefault="00E96118" w:rsidP="00E96118">
      <w:pPr>
        <w:ind w:left="720"/>
        <w:rPr>
          <w:strike/>
        </w:rPr>
      </w:pPr>
    </w:p>
    <w:p w14:paraId="7F411B7C" w14:textId="212791D4" w:rsidR="008201A7" w:rsidRPr="00720793" w:rsidRDefault="008201A7" w:rsidP="008201A7">
      <w:pPr>
        <w:numPr>
          <w:ilvl w:val="0"/>
          <w:numId w:val="19"/>
        </w:numPr>
        <w:rPr>
          <w:strike/>
        </w:rPr>
      </w:pPr>
      <w:r>
        <w:t>At o</w:t>
      </w:r>
      <w:r w:rsidRPr="00720793">
        <w:t xml:space="preserve">pfylde autorisationslovgivningens bestemmelser for anvendelse af et KLS for virksomheder med autorisation </w:t>
      </w:r>
      <w:r>
        <w:t>indenfor selektiv nedrivning</w:t>
      </w:r>
    </w:p>
    <w:p w14:paraId="3CE17572" w14:textId="77777777" w:rsidR="002E0CE8" w:rsidRPr="00720793" w:rsidRDefault="002E0CE8" w:rsidP="0068114C">
      <w:pPr>
        <w:numPr>
          <w:ilvl w:val="12"/>
          <w:numId w:val="0"/>
        </w:numPr>
        <w:rPr>
          <w:szCs w:val="22"/>
        </w:rPr>
      </w:pPr>
    </w:p>
    <w:p w14:paraId="61C5B373" w14:textId="77777777" w:rsidR="003357AB" w:rsidRDefault="003357AB" w:rsidP="0068114C">
      <w:pPr>
        <w:numPr>
          <w:ilvl w:val="12"/>
          <w:numId w:val="0"/>
        </w:numPr>
        <w:rPr>
          <w:szCs w:val="22"/>
        </w:rPr>
      </w:pPr>
    </w:p>
    <w:p w14:paraId="30637CB1" w14:textId="39638DFE" w:rsidR="00B43B7F" w:rsidRPr="00720793" w:rsidRDefault="002E0CE8" w:rsidP="0068114C">
      <w:pPr>
        <w:numPr>
          <w:ilvl w:val="12"/>
          <w:numId w:val="0"/>
        </w:numPr>
        <w:rPr>
          <w:szCs w:val="22"/>
        </w:rPr>
      </w:pPr>
      <w:r w:rsidRPr="00720793">
        <w:rPr>
          <w:szCs w:val="22"/>
        </w:rPr>
        <w:t>Virksomhedens</w:t>
      </w:r>
      <w:r w:rsidR="00B43B7F" w:rsidRPr="00720793">
        <w:rPr>
          <w:szCs w:val="22"/>
        </w:rPr>
        <w:t xml:space="preserve"> ledelse</w:t>
      </w:r>
      <w:r w:rsidRPr="00720793">
        <w:rPr>
          <w:szCs w:val="22"/>
        </w:rPr>
        <w:t xml:space="preserve"> </w:t>
      </w:r>
      <w:r w:rsidR="00B43B7F" w:rsidRPr="00720793">
        <w:rPr>
          <w:szCs w:val="22"/>
        </w:rPr>
        <w:t>påtager sig ansvaret for at KLS er implementeret, anvendes og vedligeholdes effektivt.</w:t>
      </w:r>
    </w:p>
    <w:p w14:paraId="73B369D0" w14:textId="77777777" w:rsidR="00B43B7F" w:rsidRPr="00720793" w:rsidRDefault="00B43B7F" w:rsidP="0068114C">
      <w:pPr>
        <w:numPr>
          <w:ilvl w:val="12"/>
          <w:numId w:val="0"/>
        </w:numPr>
        <w:rPr>
          <w:szCs w:val="22"/>
        </w:rPr>
      </w:pPr>
    </w:p>
    <w:bookmarkEnd w:id="1"/>
    <w:p w14:paraId="224CBF3B" w14:textId="78288B3F" w:rsidR="00A860A4" w:rsidRDefault="00A860A4" w:rsidP="00A860A4">
      <w:pPr>
        <w:numPr>
          <w:ilvl w:val="12"/>
          <w:numId w:val="0"/>
        </w:numPr>
      </w:pPr>
      <w:r>
        <w:t xml:space="preserve">KLS ajourføres løbende efter behov. Ved ændringer påføres nyt udgavenummer, ny gyldighedsdato og et navn på den der har godkendt revisionen i skemaet herunder.  </w:t>
      </w:r>
    </w:p>
    <w:p w14:paraId="35492E8A" w14:textId="77777777" w:rsidR="00A860A4" w:rsidRDefault="00A860A4" w:rsidP="00A860A4">
      <w:pPr>
        <w:numPr>
          <w:ilvl w:val="12"/>
          <w:numId w:val="0"/>
        </w:numPr>
      </w:pPr>
    </w:p>
    <w:p w14:paraId="45A98D66" w14:textId="77777777" w:rsidR="00A860A4" w:rsidRPr="00A860A4" w:rsidRDefault="00A860A4" w:rsidP="00A860A4">
      <w:pPr>
        <w:numPr>
          <w:ilvl w:val="12"/>
          <w:numId w:val="0"/>
        </w:numPr>
        <w:rPr>
          <w:szCs w:val="22"/>
        </w:rPr>
      </w:pPr>
    </w:p>
    <w:tbl>
      <w:tblPr>
        <w:tblStyle w:val="TableGrid"/>
        <w:tblW w:w="0" w:type="auto"/>
        <w:jc w:val="center"/>
        <w:tblLook w:val="04A0" w:firstRow="1" w:lastRow="0" w:firstColumn="1" w:lastColumn="0" w:noHBand="0" w:noVBand="1"/>
      </w:tblPr>
      <w:tblGrid>
        <w:gridCol w:w="2405"/>
        <w:gridCol w:w="3402"/>
      </w:tblGrid>
      <w:tr w:rsidR="000A616B" w:rsidRPr="00A860A4" w14:paraId="2926B5AE" w14:textId="77777777" w:rsidTr="00B110D3">
        <w:trPr>
          <w:trHeight w:val="567"/>
          <w:jc w:val="center"/>
        </w:trPr>
        <w:tc>
          <w:tcPr>
            <w:tcW w:w="5807" w:type="dxa"/>
            <w:gridSpan w:val="2"/>
            <w:shd w:val="clear" w:color="auto" w:fill="F2F2F2" w:themeFill="background1" w:themeFillShade="F2"/>
            <w:vAlign w:val="center"/>
          </w:tcPr>
          <w:p w14:paraId="11634A51" w14:textId="1D4EF36E" w:rsidR="000A616B" w:rsidRPr="000A616B" w:rsidRDefault="000A616B" w:rsidP="000A616B">
            <w:pPr>
              <w:numPr>
                <w:ilvl w:val="12"/>
                <w:numId w:val="0"/>
              </w:numPr>
              <w:jc w:val="center"/>
              <w:rPr>
                <w:b/>
                <w:bCs/>
                <w:szCs w:val="22"/>
              </w:rPr>
            </w:pPr>
            <w:r>
              <w:rPr>
                <w:b/>
                <w:bCs/>
                <w:szCs w:val="22"/>
              </w:rPr>
              <w:t>Godkendelse af KLS</w:t>
            </w:r>
          </w:p>
        </w:tc>
      </w:tr>
      <w:tr w:rsidR="00A860A4" w:rsidRPr="00A860A4" w14:paraId="0440DCCE" w14:textId="77777777" w:rsidTr="00083E35">
        <w:trPr>
          <w:trHeight w:val="567"/>
          <w:jc w:val="center"/>
        </w:trPr>
        <w:tc>
          <w:tcPr>
            <w:tcW w:w="2405" w:type="dxa"/>
            <w:shd w:val="clear" w:color="auto" w:fill="F2F2F2" w:themeFill="background1" w:themeFillShade="F2"/>
            <w:vAlign w:val="center"/>
          </w:tcPr>
          <w:p w14:paraId="1EB90BD3" w14:textId="3222D18A" w:rsidR="00A860A4" w:rsidRPr="00A860A4" w:rsidRDefault="00A860A4" w:rsidP="00A860A4">
            <w:pPr>
              <w:numPr>
                <w:ilvl w:val="12"/>
                <w:numId w:val="0"/>
              </w:numPr>
              <w:rPr>
                <w:szCs w:val="22"/>
              </w:rPr>
            </w:pPr>
            <w:r>
              <w:rPr>
                <w:szCs w:val="22"/>
              </w:rPr>
              <w:t>Udgavenummer</w:t>
            </w:r>
          </w:p>
        </w:tc>
        <w:tc>
          <w:tcPr>
            <w:tcW w:w="3402" w:type="dxa"/>
            <w:vAlign w:val="center"/>
          </w:tcPr>
          <w:p w14:paraId="3C076F2D" w14:textId="129E5F88" w:rsidR="00A860A4" w:rsidRPr="00475A4D" w:rsidRDefault="00855E9A" w:rsidP="00A860A4">
            <w:pPr>
              <w:numPr>
                <w:ilvl w:val="12"/>
                <w:numId w:val="0"/>
              </w:numPr>
              <w:rPr>
                <w:szCs w:val="22"/>
                <w:highlight w:val="yellow"/>
              </w:rPr>
            </w:pPr>
            <w:r w:rsidRPr="00475A4D">
              <w:rPr>
                <w:szCs w:val="22"/>
                <w:highlight w:val="yellow"/>
              </w:rPr>
              <w:t>&gt;&gt; INDSÆT NUMMER &lt;&lt;</w:t>
            </w:r>
          </w:p>
        </w:tc>
      </w:tr>
      <w:tr w:rsidR="00A860A4" w:rsidRPr="00A860A4" w14:paraId="42832C9B" w14:textId="77777777" w:rsidTr="00083E35">
        <w:trPr>
          <w:trHeight w:val="567"/>
          <w:jc w:val="center"/>
        </w:trPr>
        <w:tc>
          <w:tcPr>
            <w:tcW w:w="2405" w:type="dxa"/>
            <w:shd w:val="clear" w:color="auto" w:fill="F2F2F2" w:themeFill="background1" w:themeFillShade="F2"/>
            <w:vAlign w:val="center"/>
          </w:tcPr>
          <w:p w14:paraId="47637AF1" w14:textId="5911ED47" w:rsidR="00A860A4" w:rsidRPr="00A860A4" w:rsidRDefault="00A860A4" w:rsidP="00A860A4">
            <w:pPr>
              <w:numPr>
                <w:ilvl w:val="12"/>
                <w:numId w:val="0"/>
              </w:numPr>
              <w:rPr>
                <w:szCs w:val="22"/>
              </w:rPr>
            </w:pPr>
            <w:r w:rsidRPr="00A860A4">
              <w:rPr>
                <w:szCs w:val="22"/>
              </w:rPr>
              <w:t>Gyldig fra</w:t>
            </w:r>
            <w:r>
              <w:rPr>
                <w:szCs w:val="22"/>
              </w:rPr>
              <w:t>, dato</w:t>
            </w:r>
          </w:p>
        </w:tc>
        <w:tc>
          <w:tcPr>
            <w:tcW w:w="3402" w:type="dxa"/>
            <w:vAlign w:val="center"/>
          </w:tcPr>
          <w:p w14:paraId="4E703A8E" w14:textId="300255F5" w:rsidR="00A860A4" w:rsidRPr="00475A4D" w:rsidRDefault="00A860A4" w:rsidP="00A860A4">
            <w:pPr>
              <w:numPr>
                <w:ilvl w:val="12"/>
                <w:numId w:val="0"/>
              </w:numPr>
              <w:rPr>
                <w:szCs w:val="22"/>
                <w:highlight w:val="yellow"/>
              </w:rPr>
            </w:pPr>
            <w:r w:rsidRPr="00475A4D">
              <w:rPr>
                <w:szCs w:val="22"/>
                <w:highlight w:val="yellow"/>
              </w:rPr>
              <w:t>&gt;&gt;INDSÆT DATO&lt;&lt;</w:t>
            </w:r>
          </w:p>
        </w:tc>
      </w:tr>
      <w:tr w:rsidR="00A860A4" w:rsidRPr="00A860A4" w14:paraId="164C3D6C" w14:textId="77777777" w:rsidTr="00083E35">
        <w:trPr>
          <w:trHeight w:val="567"/>
          <w:jc w:val="center"/>
        </w:trPr>
        <w:tc>
          <w:tcPr>
            <w:tcW w:w="2405" w:type="dxa"/>
            <w:shd w:val="clear" w:color="auto" w:fill="F2F2F2" w:themeFill="background1" w:themeFillShade="F2"/>
            <w:vAlign w:val="center"/>
          </w:tcPr>
          <w:p w14:paraId="0A286FE4" w14:textId="3D28BCAA" w:rsidR="00A860A4" w:rsidRPr="00A860A4" w:rsidRDefault="00A860A4" w:rsidP="00A860A4">
            <w:pPr>
              <w:numPr>
                <w:ilvl w:val="12"/>
                <w:numId w:val="0"/>
              </w:numPr>
              <w:rPr>
                <w:szCs w:val="22"/>
              </w:rPr>
            </w:pPr>
            <w:r w:rsidRPr="00A860A4">
              <w:rPr>
                <w:szCs w:val="22"/>
              </w:rPr>
              <w:t>Godkendt af</w:t>
            </w:r>
          </w:p>
        </w:tc>
        <w:tc>
          <w:tcPr>
            <w:tcW w:w="3402" w:type="dxa"/>
            <w:vAlign w:val="center"/>
          </w:tcPr>
          <w:p w14:paraId="4C593B7E" w14:textId="18A9DCEE" w:rsidR="00A860A4" w:rsidRPr="00475A4D" w:rsidRDefault="00A860A4" w:rsidP="00A860A4">
            <w:pPr>
              <w:numPr>
                <w:ilvl w:val="12"/>
                <w:numId w:val="0"/>
              </w:numPr>
              <w:rPr>
                <w:szCs w:val="22"/>
                <w:highlight w:val="yellow"/>
              </w:rPr>
            </w:pPr>
            <w:r w:rsidRPr="00475A4D">
              <w:rPr>
                <w:szCs w:val="22"/>
                <w:highlight w:val="yellow"/>
              </w:rPr>
              <w:t>&gt;&gt;INDSÆT NAVN&lt;&lt;</w:t>
            </w:r>
          </w:p>
        </w:tc>
      </w:tr>
    </w:tbl>
    <w:p w14:paraId="360D9672" w14:textId="77777777" w:rsidR="00A860A4" w:rsidRPr="00A860A4" w:rsidRDefault="00A860A4" w:rsidP="00A860A4">
      <w:pPr>
        <w:numPr>
          <w:ilvl w:val="12"/>
          <w:numId w:val="0"/>
        </w:numPr>
        <w:rPr>
          <w:szCs w:val="22"/>
        </w:rPr>
      </w:pPr>
    </w:p>
    <w:p w14:paraId="11163797" w14:textId="77777777" w:rsidR="00735B6D" w:rsidRDefault="00735B6D" w:rsidP="00A860A4">
      <w:pPr>
        <w:numPr>
          <w:ilvl w:val="12"/>
          <w:numId w:val="0"/>
        </w:numPr>
        <w:rPr>
          <w:szCs w:val="22"/>
        </w:rPr>
      </w:pPr>
    </w:p>
    <w:p w14:paraId="5FC37187" w14:textId="77777777" w:rsidR="00A860A4" w:rsidRPr="00A860A4" w:rsidRDefault="00A860A4" w:rsidP="00A860A4">
      <w:pPr>
        <w:numPr>
          <w:ilvl w:val="12"/>
          <w:numId w:val="0"/>
        </w:numPr>
        <w:rPr>
          <w:szCs w:val="22"/>
        </w:rPr>
      </w:pPr>
    </w:p>
    <w:p w14:paraId="5BA113ED" w14:textId="37B747A0" w:rsidR="00BC072C" w:rsidRPr="00720793" w:rsidRDefault="00BC072C" w:rsidP="009217A1">
      <w:pPr>
        <w:numPr>
          <w:ilvl w:val="12"/>
          <w:numId w:val="0"/>
        </w:numPr>
        <w:shd w:val="clear" w:color="auto" w:fill="DAE9F7" w:themeFill="text2" w:themeFillTint="1A"/>
        <w:tabs>
          <w:tab w:val="left" w:pos="720"/>
        </w:tabs>
      </w:pPr>
      <w:bookmarkStart w:id="2" w:name="_Hlk136502839"/>
      <w:r w:rsidRPr="00720793">
        <w:rPr>
          <w:b/>
          <w:sz w:val="28"/>
        </w:rPr>
        <w:t>1.</w:t>
      </w:r>
      <w:r w:rsidR="0023013F">
        <w:rPr>
          <w:b/>
          <w:sz w:val="28"/>
        </w:rPr>
        <w:t xml:space="preserve"> </w:t>
      </w:r>
      <w:r w:rsidRPr="00720793">
        <w:rPr>
          <w:b/>
          <w:sz w:val="28"/>
        </w:rPr>
        <w:t xml:space="preserve"> Virksomhedsbeskrivelse</w:t>
      </w:r>
    </w:p>
    <w:p w14:paraId="4D865A71" w14:textId="77777777" w:rsidR="00BC072C" w:rsidRPr="00720793" w:rsidRDefault="00BC072C">
      <w:pPr>
        <w:numPr>
          <w:ilvl w:val="12"/>
          <w:numId w:val="0"/>
        </w:numPr>
        <w:rPr>
          <w:szCs w:val="24"/>
        </w:rPr>
      </w:pPr>
    </w:p>
    <w:p w14:paraId="364877BE" w14:textId="5EB81B53" w:rsidR="00BC072C" w:rsidRDefault="00276C31" w:rsidP="009E22FB">
      <w:pPr>
        <w:numPr>
          <w:ilvl w:val="1"/>
          <w:numId w:val="28"/>
        </w:numPr>
        <w:rPr>
          <w:b/>
          <w:szCs w:val="24"/>
        </w:rPr>
      </w:pPr>
      <w:r w:rsidRPr="00720793">
        <w:rPr>
          <w:b/>
          <w:szCs w:val="24"/>
        </w:rPr>
        <w:t>Virksomhedens d</w:t>
      </w:r>
      <w:r w:rsidR="00283087" w:rsidRPr="00720793">
        <w:rPr>
          <w:b/>
          <w:szCs w:val="24"/>
        </w:rPr>
        <w:t xml:space="preserve">ata </w:t>
      </w:r>
      <w:r w:rsidR="00475A4D" w:rsidRPr="00475A4D">
        <w:rPr>
          <w:b/>
          <w:szCs w:val="24"/>
          <w:highlight w:val="yellow"/>
        </w:rPr>
        <w:t>(udfyldes)</w:t>
      </w:r>
    </w:p>
    <w:p w14:paraId="6E196948" w14:textId="77777777" w:rsidR="009E22FB" w:rsidRPr="00720793" w:rsidRDefault="009E22FB" w:rsidP="009E22FB">
      <w:pPr>
        <w:rPr>
          <w:b/>
          <w:szCs w:val="24"/>
        </w:rPr>
      </w:pPr>
    </w:p>
    <w:tbl>
      <w:tblPr>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000" w:firstRow="0" w:lastRow="0" w:firstColumn="0" w:lastColumn="0" w:noHBand="0" w:noVBand="0"/>
      </w:tblPr>
      <w:tblGrid>
        <w:gridCol w:w="3256"/>
        <w:gridCol w:w="6520"/>
      </w:tblGrid>
      <w:tr w:rsidR="00C07634" w:rsidRPr="00720793" w14:paraId="75009989" w14:textId="77777777" w:rsidTr="006205FD">
        <w:trPr>
          <w:trHeight w:val="397"/>
        </w:trPr>
        <w:tc>
          <w:tcPr>
            <w:tcW w:w="3256" w:type="dxa"/>
            <w:shd w:val="clear" w:color="auto" w:fill="F2F2F2" w:themeFill="background1" w:themeFillShade="F2"/>
            <w:vAlign w:val="center"/>
          </w:tcPr>
          <w:p w14:paraId="152693EF" w14:textId="77777777" w:rsidR="00C07634" w:rsidRPr="00720793" w:rsidRDefault="00C07634" w:rsidP="009E22FB">
            <w:pPr>
              <w:numPr>
                <w:ilvl w:val="12"/>
                <w:numId w:val="0"/>
              </w:numPr>
              <w:rPr>
                <w:szCs w:val="22"/>
              </w:rPr>
            </w:pPr>
            <w:r w:rsidRPr="00720793">
              <w:rPr>
                <w:szCs w:val="22"/>
              </w:rPr>
              <w:t>Virksomhedens navn</w:t>
            </w:r>
          </w:p>
        </w:tc>
        <w:tc>
          <w:tcPr>
            <w:tcW w:w="6520" w:type="dxa"/>
            <w:shd w:val="clear" w:color="auto" w:fill="auto"/>
            <w:vAlign w:val="center"/>
          </w:tcPr>
          <w:p w14:paraId="0405FE7C" w14:textId="4839FD9F" w:rsidR="00C07634" w:rsidRPr="00720793" w:rsidRDefault="00C07634" w:rsidP="009E22FB">
            <w:pPr>
              <w:numPr>
                <w:ilvl w:val="12"/>
                <w:numId w:val="0"/>
              </w:numPr>
              <w:rPr>
                <w:szCs w:val="22"/>
              </w:rPr>
            </w:pPr>
          </w:p>
        </w:tc>
      </w:tr>
      <w:tr w:rsidR="00C07634" w:rsidRPr="00720793" w14:paraId="33CFA1E5" w14:textId="77777777" w:rsidTr="006205FD">
        <w:trPr>
          <w:trHeight w:val="397"/>
        </w:trPr>
        <w:tc>
          <w:tcPr>
            <w:tcW w:w="3256" w:type="dxa"/>
            <w:shd w:val="clear" w:color="auto" w:fill="F2F2F2" w:themeFill="background1" w:themeFillShade="F2"/>
            <w:vAlign w:val="center"/>
          </w:tcPr>
          <w:p w14:paraId="330F0957" w14:textId="77777777" w:rsidR="00C07634" w:rsidRPr="00720793" w:rsidRDefault="00C07634" w:rsidP="009E22FB">
            <w:pPr>
              <w:numPr>
                <w:ilvl w:val="12"/>
                <w:numId w:val="0"/>
              </w:numPr>
              <w:rPr>
                <w:szCs w:val="22"/>
              </w:rPr>
            </w:pPr>
            <w:r w:rsidRPr="00720793">
              <w:rPr>
                <w:szCs w:val="22"/>
              </w:rPr>
              <w:t>Adresse</w:t>
            </w:r>
          </w:p>
        </w:tc>
        <w:tc>
          <w:tcPr>
            <w:tcW w:w="6520" w:type="dxa"/>
            <w:shd w:val="clear" w:color="auto" w:fill="auto"/>
            <w:vAlign w:val="center"/>
          </w:tcPr>
          <w:p w14:paraId="62E63016" w14:textId="77777777" w:rsidR="00C07634" w:rsidRPr="00720793" w:rsidRDefault="00C07634" w:rsidP="009E22FB">
            <w:pPr>
              <w:numPr>
                <w:ilvl w:val="12"/>
                <w:numId w:val="0"/>
              </w:numPr>
              <w:rPr>
                <w:szCs w:val="22"/>
              </w:rPr>
            </w:pPr>
          </w:p>
        </w:tc>
      </w:tr>
      <w:tr w:rsidR="00C07634" w:rsidRPr="00720793" w14:paraId="13D70169" w14:textId="77777777" w:rsidTr="006205FD">
        <w:trPr>
          <w:trHeight w:val="397"/>
        </w:trPr>
        <w:tc>
          <w:tcPr>
            <w:tcW w:w="3256" w:type="dxa"/>
            <w:shd w:val="clear" w:color="auto" w:fill="F2F2F2" w:themeFill="background1" w:themeFillShade="F2"/>
            <w:vAlign w:val="center"/>
          </w:tcPr>
          <w:p w14:paraId="3F82A93B" w14:textId="00DBF85F" w:rsidR="00C07634" w:rsidRPr="00720793" w:rsidRDefault="00C07634" w:rsidP="009E22FB">
            <w:pPr>
              <w:numPr>
                <w:ilvl w:val="12"/>
                <w:numId w:val="0"/>
              </w:numPr>
              <w:rPr>
                <w:szCs w:val="22"/>
              </w:rPr>
            </w:pPr>
            <w:r w:rsidRPr="00720793">
              <w:rPr>
                <w:szCs w:val="22"/>
              </w:rPr>
              <w:t>Postnummer</w:t>
            </w:r>
            <w:r w:rsidR="009E22FB">
              <w:rPr>
                <w:szCs w:val="22"/>
              </w:rPr>
              <w:t>, by</w:t>
            </w:r>
          </w:p>
        </w:tc>
        <w:tc>
          <w:tcPr>
            <w:tcW w:w="6520" w:type="dxa"/>
            <w:shd w:val="clear" w:color="auto" w:fill="auto"/>
            <w:vAlign w:val="center"/>
          </w:tcPr>
          <w:p w14:paraId="12A30A83" w14:textId="77777777" w:rsidR="00C07634" w:rsidRPr="00720793" w:rsidRDefault="00C07634" w:rsidP="009E22FB">
            <w:pPr>
              <w:numPr>
                <w:ilvl w:val="12"/>
                <w:numId w:val="0"/>
              </w:numPr>
              <w:rPr>
                <w:szCs w:val="22"/>
              </w:rPr>
            </w:pPr>
          </w:p>
        </w:tc>
      </w:tr>
      <w:tr w:rsidR="00C07634" w:rsidRPr="00720793" w14:paraId="05938E3A" w14:textId="77777777" w:rsidTr="006205FD">
        <w:trPr>
          <w:trHeight w:val="397"/>
        </w:trPr>
        <w:tc>
          <w:tcPr>
            <w:tcW w:w="3256" w:type="dxa"/>
            <w:shd w:val="clear" w:color="auto" w:fill="F2F2F2" w:themeFill="background1" w:themeFillShade="F2"/>
            <w:vAlign w:val="center"/>
          </w:tcPr>
          <w:p w14:paraId="658FF37F" w14:textId="77777777" w:rsidR="00C07634" w:rsidRPr="00720793" w:rsidRDefault="00C07634" w:rsidP="009E22FB">
            <w:pPr>
              <w:numPr>
                <w:ilvl w:val="12"/>
                <w:numId w:val="0"/>
              </w:numPr>
              <w:rPr>
                <w:szCs w:val="22"/>
              </w:rPr>
            </w:pPr>
            <w:r w:rsidRPr="00720793">
              <w:rPr>
                <w:szCs w:val="22"/>
              </w:rPr>
              <w:t>CVR nr.</w:t>
            </w:r>
          </w:p>
        </w:tc>
        <w:tc>
          <w:tcPr>
            <w:tcW w:w="6520" w:type="dxa"/>
            <w:shd w:val="clear" w:color="auto" w:fill="auto"/>
            <w:vAlign w:val="center"/>
          </w:tcPr>
          <w:p w14:paraId="5E7D3CD5" w14:textId="77777777" w:rsidR="00C07634" w:rsidRPr="00720793" w:rsidRDefault="00C07634" w:rsidP="009E22FB">
            <w:pPr>
              <w:numPr>
                <w:ilvl w:val="12"/>
                <w:numId w:val="0"/>
              </w:numPr>
              <w:rPr>
                <w:szCs w:val="22"/>
              </w:rPr>
            </w:pPr>
          </w:p>
        </w:tc>
      </w:tr>
      <w:tr w:rsidR="006614A5" w:rsidRPr="00720793" w14:paraId="6CAEFCF2" w14:textId="77777777" w:rsidTr="006205FD">
        <w:trPr>
          <w:trHeight w:val="397"/>
        </w:trPr>
        <w:tc>
          <w:tcPr>
            <w:tcW w:w="3256" w:type="dxa"/>
            <w:shd w:val="clear" w:color="auto" w:fill="F2F2F2" w:themeFill="background1" w:themeFillShade="F2"/>
            <w:vAlign w:val="center"/>
          </w:tcPr>
          <w:p w14:paraId="711C81F4" w14:textId="77777777" w:rsidR="006614A5" w:rsidRPr="00720793" w:rsidRDefault="006614A5" w:rsidP="00764C22">
            <w:pPr>
              <w:numPr>
                <w:ilvl w:val="12"/>
                <w:numId w:val="0"/>
              </w:numPr>
              <w:rPr>
                <w:szCs w:val="22"/>
              </w:rPr>
            </w:pPr>
            <w:r w:rsidRPr="00720793">
              <w:rPr>
                <w:szCs w:val="22"/>
              </w:rPr>
              <w:t>Telefon</w:t>
            </w:r>
          </w:p>
        </w:tc>
        <w:tc>
          <w:tcPr>
            <w:tcW w:w="6520" w:type="dxa"/>
            <w:shd w:val="clear" w:color="auto" w:fill="auto"/>
            <w:vAlign w:val="center"/>
          </w:tcPr>
          <w:p w14:paraId="6DB24FDF" w14:textId="77777777" w:rsidR="006614A5" w:rsidRPr="00720793" w:rsidRDefault="006614A5" w:rsidP="00764C22">
            <w:pPr>
              <w:numPr>
                <w:ilvl w:val="12"/>
                <w:numId w:val="0"/>
              </w:numPr>
              <w:rPr>
                <w:szCs w:val="22"/>
              </w:rPr>
            </w:pPr>
          </w:p>
        </w:tc>
      </w:tr>
      <w:tr w:rsidR="006614A5" w:rsidRPr="00720793" w14:paraId="081E0797" w14:textId="77777777" w:rsidTr="006205FD">
        <w:trPr>
          <w:trHeight w:val="397"/>
        </w:trPr>
        <w:tc>
          <w:tcPr>
            <w:tcW w:w="3256" w:type="dxa"/>
            <w:shd w:val="clear" w:color="auto" w:fill="F2F2F2" w:themeFill="background1" w:themeFillShade="F2"/>
            <w:vAlign w:val="center"/>
          </w:tcPr>
          <w:p w14:paraId="6ECA1C73" w14:textId="27AA08CF" w:rsidR="006614A5" w:rsidRPr="00720793" w:rsidRDefault="006614A5" w:rsidP="00764C22">
            <w:pPr>
              <w:numPr>
                <w:ilvl w:val="12"/>
                <w:numId w:val="0"/>
              </w:numPr>
              <w:rPr>
                <w:szCs w:val="22"/>
              </w:rPr>
            </w:pPr>
            <w:r w:rsidRPr="00720793">
              <w:rPr>
                <w:szCs w:val="22"/>
              </w:rPr>
              <w:t>Mobiltelefon</w:t>
            </w:r>
          </w:p>
        </w:tc>
        <w:tc>
          <w:tcPr>
            <w:tcW w:w="6520" w:type="dxa"/>
            <w:shd w:val="clear" w:color="auto" w:fill="auto"/>
            <w:vAlign w:val="center"/>
          </w:tcPr>
          <w:p w14:paraId="5AB2601C" w14:textId="74AA3136" w:rsidR="006614A5" w:rsidRPr="00720793" w:rsidRDefault="006614A5" w:rsidP="00764C22">
            <w:pPr>
              <w:numPr>
                <w:ilvl w:val="12"/>
                <w:numId w:val="0"/>
              </w:numPr>
              <w:rPr>
                <w:szCs w:val="22"/>
              </w:rPr>
            </w:pPr>
          </w:p>
        </w:tc>
      </w:tr>
      <w:tr w:rsidR="006614A5" w:rsidRPr="00720793" w14:paraId="5BE2A9EE" w14:textId="77777777" w:rsidTr="006205FD">
        <w:trPr>
          <w:trHeight w:val="397"/>
        </w:trPr>
        <w:tc>
          <w:tcPr>
            <w:tcW w:w="3256" w:type="dxa"/>
            <w:shd w:val="clear" w:color="auto" w:fill="F2F2F2" w:themeFill="background1" w:themeFillShade="F2"/>
            <w:vAlign w:val="center"/>
          </w:tcPr>
          <w:p w14:paraId="2FA76C6C" w14:textId="77777777" w:rsidR="006614A5" w:rsidRPr="00720793" w:rsidRDefault="006614A5" w:rsidP="00764C22">
            <w:pPr>
              <w:numPr>
                <w:ilvl w:val="12"/>
                <w:numId w:val="0"/>
              </w:numPr>
              <w:rPr>
                <w:szCs w:val="22"/>
                <w:lang w:val="de-DE"/>
              </w:rPr>
            </w:pPr>
            <w:r w:rsidRPr="00720793">
              <w:rPr>
                <w:szCs w:val="22"/>
                <w:lang w:val="de-DE"/>
              </w:rPr>
              <w:t>E-Mail</w:t>
            </w:r>
            <w:r>
              <w:rPr>
                <w:szCs w:val="22"/>
                <w:lang w:val="de-DE"/>
              </w:rPr>
              <w:t xml:space="preserve"> </w:t>
            </w:r>
          </w:p>
        </w:tc>
        <w:tc>
          <w:tcPr>
            <w:tcW w:w="6520" w:type="dxa"/>
            <w:shd w:val="clear" w:color="auto" w:fill="auto"/>
            <w:vAlign w:val="center"/>
          </w:tcPr>
          <w:p w14:paraId="44F73CC2" w14:textId="77777777" w:rsidR="006614A5" w:rsidRPr="00720793" w:rsidRDefault="006614A5" w:rsidP="00764C22">
            <w:pPr>
              <w:numPr>
                <w:ilvl w:val="12"/>
                <w:numId w:val="0"/>
              </w:numPr>
              <w:rPr>
                <w:szCs w:val="22"/>
                <w:lang w:val="de-DE"/>
              </w:rPr>
            </w:pPr>
          </w:p>
        </w:tc>
      </w:tr>
      <w:tr w:rsidR="006614A5" w:rsidRPr="00720793" w14:paraId="6A237174" w14:textId="77777777" w:rsidTr="006205FD">
        <w:trPr>
          <w:trHeight w:val="397"/>
        </w:trPr>
        <w:tc>
          <w:tcPr>
            <w:tcW w:w="3256" w:type="dxa"/>
            <w:shd w:val="clear" w:color="auto" w:fill="F2F2F2" w:themeFill="background1" w:themeFillShade="F2"/>
            <w:vAlign w:val="center"/>
          </w:tcPr>
          <w:p w14:paraId="4FDF11F4" w14:textId="77777777" w:rsidR="006614A5" w:rsidRPr="00720793" w:rsidRDefault="006614A5" w:rsidP="00764C22">
            <w:pPr>
              <w:numPr>
                <w:ilvl w:val="12"/>
                <w:numId w:val="0"/>
              </w:numPr>
              <w:rPr>
                <w:szCs w:val="22"/>
              </w:rPr>
            </w:pPr>
            <w:r w:rsidRPr="00720793">
              <w:rPr>
                <w:szCs w:val="22"/>
              </w:rPr>
              <w:t xml:space="preserve">Virksomhedsform </w:t>
            </w:r>
          </w:p>
        </w:tc>
        <w:tc>
          <w:tcPr>
            <w:tcW w:w="6520" w:type="dxa"/>
            <w:shd w:val="clear" w:color="auto" w:fill="auto"/>
            <w:vAlign w:val="center"/>
          </w:tcPr>
          <w:p w14:paraId="3BC0AFC2" w14:textId="77777777" w:rsidR="006614A5" w:rsidRPr="00720793" w:rsidRDefault="006614A5" w:rsidP="00764C22">
            <w:pPr>
              <w:numPr>
                <w:ilvl w:val="12"/>
                <w:numId w:val="0"/>
              </w:numPr>
              <w:rPr>
                <w:szCs w:val="22"/>
              </w:rPr>
            </w:pPr>
          </w:p>
        </w:tc>
      </w:tr>
      <w:tr w:rsidR="00701F23" w:rsidRPr="00720793" w14:paraId="7413B088" w14:textId="77777777" w:rsidTr="006205FD">
        <w:trPr>
          <w:trHeight w:val="397"/>
        </w:trPr>
        <w:tc>
          <w:tcPr>
            <w:tcW w:w="3256" w:type="dxa"/>
            <w:shd w:val="clear" w:color="auto" w:fill="F2F2F2" w:themeFill="background1" w:themeFillShade="F2"/>
            <w:vAlign w:val="center"/>
          </w:tcPr>
          <w:p w14:paraId="0719BEA9" w14:textId="77777777" w:rsidR="00701F23" w:rsidRPr="008201A7" w:rsidRDefault="00701F23" w:rsidP="009E22FB">
            <w:pPr>
              <w:numPr>
                <w:ilvl w:val="12"/>
                <w:numId w:val="0"/>
              </w:numPr>
              <w:rPr>
                <w:szCs w:val="22"/>
              </w:rPr>
            </w:pPr>
            <w:r w:rsidRPr="008201A7">
              <w:rPr>
                <w:szCs w:val="22"/>
              </w:rPr>
              <w:t>Ejer</w:t>
            </w:r>
          </w:p>
        </w:tc>
        <w:tc>
          <w:tcPr>
            <w:tcW w:w="6520" w:type="dxa"/>
            <w:shd w:val="clear" w:color="auto" w:fill="auto"/>
            <w:vAlign w:val="center"/>
          </w:tcPr>
          <w:p w14:paraId="01B41198" w14:textId="77777777" w:rsidR="00701F23" w:rsidRPr="00720793" w:rsidRDefault="00701F23" w:rsidP="009E22FB">
            <w:pPr>
              <w:numPr>
                <w:ilvl w:val="12"/>
                <w:numId w:val="0"/>
              </w:numPr>
              <w:rPr>
                <w:szCs w:val="22"/>
              </w:rPr>
            </w:pPr>
          </w:p>
        </w:tc>
      </w:tr>
      <w:tr w:rsidR="00C07634" w:rsidRPr="00720793" w14:paraId="0DEAE22D" w14:textId="77777777" w:rsidTr="006205FD">
        <w:trPr>
          <w:trHeight w:val="397"/>
        </w:trPr>
        <w:tc>
          <w:tcPr>
            <w:tcW w:w="3256" w:type="dxa"/>
            <w:shd w:val="clear" w:color="auto" w:fill="F2F2F2" w:themeFill="background1" w:themeFillShade="F2"/>
            <w:vAlign w:val="center"/>
          </w:tcPr>
          <w:p w14:paraId="32685A14" w14:textId="77777777" w:rsidR="00C07634" w:rsidRPr="008201A7" w:rsidRDefault="002E684A" w:rsidP="009E22FB">
            <w:pPr>
              <w:numPr>
                <w:ilvl w:val="12"/>
                <w:numId w:val="0"/>
              </w:numPr>
              <w:rPr>
                <w:szCs w:val="22"/>
              </w:rPr>
            </w:pPr>
            <w:r w:rsidRPr="008201A7">
              <w:rPr>
                <w:szCs w:val="22"/>
              </w:rPr>
              <w:t>Direktør</w:t>
            </w:r>
          </w:p>
        </w:tc>
        <w:tc>
          <w:tcPr>
            <w:tcW w:w="6520" w:type="dxa"/>
            <w:shd w:val="clear" w:color="auto" w:fill="auto"/>
            <w:vAlign w:val="center"/>
          </w:tcPr>
          <w:p w14:paraId="685487CE" w14:textId="77777777" w:rsidR="00C07634" w:rsidRPr="00720793" w:rsidRDefault="00C07634" w:rsidP="009E22FB">
            <w:pPr>
              <w:numPr>
                <w:ilvl w:val="12"/>
                <w:numId w:val="0"/>
              </w:numPr>
              <w:rPr>
                <w:szCs w:val="22"/>
              </w:rPr>
            </w:pPr>
          </w:p>
        </w:tc>
      </w:tr>
      <w:tr w:rsidR="006614A5" w:rsidRPr="00720793" w14:paraId="08F4DFF4"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1EF956" w14:textId="77777777" w:rsidR="006614A5" w:rsidRPr="008201A7" w:rsidRDefault="006614A5" w:rsidP="00764C22">
            <w:pPr>
              <w:numPr>
                <w:ilvl w:val="12"/>
                <w:numId w:val="0"/>
              </w:numPr>
              <w:rPr>
                <w:szCs w:val="22"/>
              </w:rPr>
            </w:pPr>
            <w:r w:rsidRPr="008201A7">
              <w:rPr>
                <w:szCs w:val="22"/>
              </w:rPr>
              <w:t>KLS-ansvarlig (KLSA)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502052" w14:textId="77777777" w:rsidR="006614A5" w:rsidRPr="00720793" w:rsidRDefault="006614A5" w:rsidP="00764C22">
            <w:pPr>
              <w:numPr>
                <w:ilvl w:val="12"/>
                <w:numId w:val="0"/>
              </w:numPr>
              <w:rPr>
                <w:szCs w:val="22"/>
              </w:rPr>
            </w:pPr>
          </w:p>
        </w:tc>
      </w:tr>
      <w:tr w:rsidR="00C07634" w:rsidRPr="00720793" w14:paraId="3B265F19" w14:textId="77777777" w:rsidTr="006205FD">
        <w:trPr>
          <w:trHeight w:val="397"/>
        </w:trPr>
        <w:tc>
          <w:tcPr>
            <w:tcW w:w="3256" w:type="dxa"/>
            <w:shd w:val="clear" w:color="auto" w:fill="F2F2F2" w:themeFill="background1" w:themeFillShade="F2"/>
            <w:vAlign w:val="center"/>
          </w:tcPr>
          <w:p w14:paraId="206CFAC7" w14:textId="4E0E6659" w:rsidR="00C07634" w:rsidRPr="00720793" w:rsidRDefault="009E22FB" w:rsidP="009E22FB">
            <w:pPr>
              <w:numPr>
                <w:ilvl w:val="12"/>
                <w:numId w:val="0"/>
              </w:numPr>
              <w:rPr>
                <w:szCs w:val="22"/>
              </w:rPr>
            </w:pPr>
            <w:r>
              <w:rPr>
                <w:szCs w:val="22"/>
              </w:rPr>
              <w:t>Evt. h</w:t>
            </w:r>
            <w:r w:rsidR="00C07634" w:rsidRPr="00720793">
              <w:rPr>
                <w:szCs w:val="22"/>
              </w:rPr>
              <w:t>jemmeside</w:t>
            </w:r>
          </w:p>
        </w:tc>
        <w:tc>
          <w:tcPr>
            <w:tcW w:w="6520" w:type="dxa"/>
            <w:shd w:val="clear" w:color="auto" w:fill="auto"/>
            <w:vAlign w:val="center"/>
          </w:tcPr>
          <w:p w14:paraId="0FDD62DD" w14:textId="77777777" w:rsidR="00C07634" w:rsidRPr="00720793" w:rsidRDefault="00C07634" w:rsidP="009E22FB">
            <w:pPr>
              <w:numPr>
                <w:ilvl w:val="12"/>
                <w:numId w:val="0"/>
              </w:numPr>
              <w:rPr>
                <w:szCs w:val="22"/>
              </w:rPr>
            </w:pPr>
          </w:p>
        </w:tc>
      </w:tr>
    </w:tbl>
    <w:p w14:paraId="4A1B1F5E" w14:textId="77777777" w:rsidR="00FA32AE" w:rsidRDefault="00FA32AE">
      <w:pPr>
        <w:numPr>
          <w:ilvl w:val="12"/>
          <w:numId w:val="0"/>
        </w:numPr>
        <w:rPr>
          <w:b/>
        </w:rPr>
      </w:pPr>
    </w:p>
    <w:p w14:paraId="60A56FF1" w14:textId="77777777" w:rsidR="006614A5" w:rsidRDefault="006614A5">
      <w:pPr>
        <w:overflowPunct/>
        <w:autoSpaceDE/>
        <w:autoSpaceDN/>
        <w:adjustRightInd/>
        <w:textAlignment w:val="auto"/>
        <w:rPr>
          <w:b/>
        </w:rPr>
      </w:pPr>
      <w:r>
        <w:rPr>
          <w:b/>
        </w:rPr>
        <w:br w:type="page"/>
      </w:r>
    </w:p>
    <w:p w14:paraId="757CD750" w14:textId="756C8E8B" w:rsidR="008201A7" w:rsidRDefault="008201A7">
      <w:pPr>
        <w:overflowPunct/>
        <w:autoSpaceDE/>
        <w:autoSpaceDN/>
        <w:adjustRightInd/>
        <w:textAlignment w:val="auto"/>
        <w:rPr>
          <w:b/>
        </w:rPr>
      </w:pPr>
      <w:r>
        <w:rPr>
          <w:b/>
        </w:rPr>
        <w:lastRenderedPageBreak/>
        <w:t>OPLYSNINGER - ASBEST</w:t>
      </w:r>
    </w:p>
    <w:p w14:paraId="14B306DE" w14:textId="77777777" w:rsidR="008201A7" w:rsidRDefault="008201A7">
      <w:pPr>
        <w:overflowPunct/>
        <w:autoSpaceDE/>
        <w:autoSpaceDN/>
        <w:adjustRightInd/>
        <w:textAlignment w:val="auto"/>
        <w:rPr>
          <w:b/>
        </w:rPr>
      </w:pPr>
    </w:p>
    <w:tbl>
      <w:tblPr>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000" w:firstRow="0" w:lastRow="0" w:firstColumn="0" w:lastColumn="0" w:noHBand="0" w:noVBand="0"/>
      </w:tblPr>
      <w:tblGrid>
        <w:gridCol w:w="3256"/>
        <w:gridCol w:w="6520"/>
      </w:tblGrid>
      <w:tr w:rsidR="008201A7" w:rsidRPr="00720793" w14:paraId="5E02D323" w14:textId="77777777" w:rsidTr="006205FD">
        <w:trPr>
          <w:trHeight w:val="397"/>
        </w:trPr>
        <w:tc>
          <w:tcPr>
            <w:tcW w:w="3256" w:type="dxa"/>
            <w:shd w:val="clear" w:color="auto" w:fill="F2F2F2" w:themeFill="background1" w:themeFillShade="F2"/>
            <w:vAlign w:val="center"/>
          </w:tcPr>
          <w:p w14:paraId="1DC6D8E8" w14:textId="77777777" w:rsidR="008201A7" w:rsidRPr="008201A7" w:rsidRDefault="008201A7" w:rsidP="00764C22">
            <w:pPr>
              <w:numPr>
                <w:ilvl w:val="12"/>
                <w:numId w:val="0"/>
              </w:numPr>
              <w:rPr>
                <w:szCs w:val="22"/>
              </w:rPr>
            </w:pPr>
            <w:r w:rsidRPr="008201A7">
              <w:rPr>
                <w:szCs w:val="22"/>
              </w:rPr>
              <w:t>AUT nr. asbest</w:t>
            </w:r>
          </w:p>
        </w:tc>
        <w:tc>
          <w:tcPr>
            <w:tcW w:w="6520" w:type="dxa"/>
            <w:shd w:val="clear" w:color="auto" w:fill="auto"/>
            <w:vAlign w:val="center"/>
          </w:tcPr>
          <w:p w14:paraId="707BF214" w14:textId="77777777" w:rsidR="008201A7" w:rsidRPr="00720793" w:rsidRDefault="008201A7" w:rsidP="00764C22">
            <w:pPr>
              <w:numPr>
                <w:ilvl w:val="12"/>
                <w:numId w:val="0"/>
              </w:numPr>
              <w:rPr>
                <w:szCs w:val="22"/>
              </w:rPr>
            </w:pPr>
          </w:p>
        </w:tc>
      </w:tr>
      <w:tr w:rsidR="008201A7" w:rsidRPr="00720793" w14:paraId="3CB39C4E"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B65EA0" w14:textId="77777777" w:rsidR="008201A7" w:rsidRPr="00720793" w:rsidRDefault="008201A7" w:rsidP="00764C22">
            <w:pPr>
              <w:numPr>
                <w:ilvl w:val="12"/>
                <w:numId w:val="0"/>
              </w:numPr>
              <w:rPr>
                <w:szCs w:val="22"/>
              </w:rPr>
            </w:pPr>
            <w:r w:rsidRPr="00720793">
              <w:rPr>
                <w:szCs w:val="22"/>
              </w:rPr>
              <w:t>Fagligt ansvarlig (FA)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7590222" w14:textId="77777777" w:rsidR="008201A7" w:rsidRPr="00720793" w:rsidRDefault="008201A7" w:rsidP="00764C22">
            <w:pPr>
              <w:numPr>
                <w:ilvl w:val="12"/>
                <w:numId w:val="0"/>
              </w:numPr>
              <w:rPr>
                <w:szCs w:val="22"/>
              </w:rPr>
            </w:pPr>
          </w:p>
        </w:tc>
      </w:tr>
      <w:tr w:rsidR="006614A5" w:rsidRPr="00720793" w14:paraId="212D7A09"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D3BB52" w14:textId="05FCB01B" w:rsidR="006614A5" w:rsidRPr="00720793" w:rsidRDefault="006614A5" w:rsidP="00764C22">
            <w:pPr>
              <w:numPr>
                <w:ilvl w:val="12"/>
                <w:numId w:val="0"/>
              </w:numPr>
              <w:rPr>
                <w:szCs w:val="22"/>
              </w:rPr>
            </w:pPr>
            <w:r w:rsidRPr="00720793">
              <w:rPr>
                <w:szCs w:val="22"/>
              </w:rPr>
              <w:t>Telefon</w:t>
            </w:r>
            <w:r>
              <w:rPr>
                <w:szCs w:val="22"/>
              </w:rPr>
              <w:t>, FA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2C60152" w14:textId="77777777" w:rsidR="006614A5" w:rsidRPr="00720793" w:rsidRDefault="006614A5" w:rsidP="00764C22">
            <w:pPr>
              <w:numPr>
                <w:ilvl w:val="12"/>
                <w:numId w:val="0"/>
              </w:numPr>
              <w:rPr>
                <w:szCs w:val="22"/>
              </w:rPr>
            </w:pPr>
          </w:p>
        </w:tc>
      </w:tr>
      <w:tr w:rsidR="006614A5" w:rsidRPr="00720793" w14:paraId="324D3A3F"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A9110AB" w14:textId="5AA54983" w:rsidR="006614A5" w:rsidRPr="006614A5" w:rsidRDefault="006614A5" w:rsidP="00764C22">
            <w:pPr>
              <w:numPr>
                <w:ilvl w:val="12"/>
                <w:numId w:val="0"/>
              </w:numPr>
              <w:rPr>
                <w:szCs w:val="22"/>
              </w:rPr>
            </w:pPr>
            <w:proofErr w:type="spellStart"/>
            <w:r w:rsidRPr="006614A5">
              <w:rPr>
                <w:szCs w:val="22"/>
              </w:rPr>
              <w:t>E-Mail</w:t>
            </w:r>
            <w:proofErr w:type="spellEnd"/>
            <w:r>
              <w:rPr>
                <w:szCs w:val="22"/>
              </w:rPr>
              <w:t>, FA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A39465C" w14:textId="77777777" w:rsidR="006614A5" w:rsidRPr="006614A5" w:rsidRDefault="006614A5" w:rsidP="00764C22">
            <w:pPr>
              <w:numPr>
                <w:ilvl w:val="12"/>
                <w:numId w:val="0"/>
              </w:numPr>
              <w:rPr>
                <w:szCs w:val="22"/>
              </w:rPr>
            </w:pPr>
          </w:p>
        </w:tc>
      </w:tr>
    </w:tbl>
    <w:p w14:paraId="3416DC60" w14:textId="77777777" w:rsidR="008201A7" w:rsidRPr="006205FD" w:rsidRDefault="008201A7">
      <w:pPr>
        <w:overflowPunct/>
        <w:autoSpaceDE/>
        <w:autoSpaceDN/>
        <w:adjustRightInd/>
        <w:textAlignment w:val="auto"/>
        <w:rPr>
          <w:bCs/>
        </w:rPr>
      </w:pPr>
    </w:p>
    <w:p w14:paraId="50B8FE66" w14:textId="77777777" w:rsidR="008201A7" w:rsidRDefault="008201A7">
      <w:pPr>
        <w:overflowPunct/>
        <w:autoSpaceDE/>
        <w:autoSpaceDN/>
        <w:adjustRightInd/>
        <w:textAlignment w:val="auto"/>
        <w:rPr>
          <w:b/>
        </w:rPr>
      </w:pPr>
    </w:p>
    <w:p w14:paraId="4FAA86F2" w14:textId="009DABBA" w:rsidR="00A03540" w:rsidRDefault="008201A7">
      <w:pPr>
        <w:overflowPunct/>
        <w:autoSpaceDE/>
        <w:autoSpaceDN/>
        <w:adjustRightInd/>
        <w:textAlignment w:val="auto"/>
        <w:rPr>
          <w:b/>
        </w:rPr>
      </w:pPr>
      <w:r>
        <w:rPr>
          <w:b/>
        </w:rPr>
        <w:t>OPLYSNINGER - SELEKTIV NEDRIVNING</w:t>
      </w:r>
    </w:p>
    <w:p w14:paraId="3FCB02A8" w14:textId="77777777" w:rsidR="00D72AD1" w:rsidRDefault="00D72AD1">
      <w:pPr>
        <w:overflowPunct/>
        <w:autoSpaceDE/>
        <w:autoSpaceDN/>
        <w:adjustRightInd/>
        <w:textAlignment w:val="auto"/>
        <w:rPr>
          <w:b/>
        </w:rPr>
      </w:pPr>
    </w:p>
    <w:tbl>
      <w:tblPr>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000" w:firstRow="0" w:lastRow="0" w:firstColumn="0" w:lastColumn="0" w:noHBand="0" w:noVBand="0"/>
      </w:tblPr>
      <w:tblGrid>
        <w:gridCol w:w="3256"/>
        <w:gridCol w:w="6520"/>
      </w:tblGrid>
      <w:tr w:rsidR="008201A7" w:rsidRPr="00720793" w14:paraId="3FFDF90A" w14:textId="77777777" w:rsidTr="006205FD">
        <w:trPr>
          <w:trHeight w:val="397"/>
        </w:trPr>
        <w:tc>
          <w:tcPr>
            <w:tcW w:w="3256" w:type="dxa"/>
            <w:shd w:val="clear" w:color="auto" w:fill="F2F2F2" w:themeFill="background1" w:themeFillShade="F2"/>
            <w:vAlign w:val="center"/>
          </w:tcPr>
          <w:p w14:paraId="4554EEBB" w14:textId="371DCC79" w:rsidR="008201A7" w:rsidRPr="008201A7" w:rsidRDefault="008201A7" w:rsidP="00764C22">
            <w:pPr>
              <w:numPr>
                <w:ilvl w:val="12"/>
                <w:numId w:val="0"/>
              </w:numPr>
              <w:rPr>
                <w:szCs w:val="22"/>
              </w:rPr>
            </w:pPr>
            <w:r w:rsidRPr="008201A7">
              <w:rPr>
                <w:szCs w:val="22"/>
              </w:rPr>
              <w:t xml:space="preserve">AUT nr. </w:t>
            </w:r>
            <w:r w:rsidR="006614A5">
              <w:rPr>
                <w:szCs w:val="22"/>
              </w:rPr>
              <w:t xml:space="preserve">selektiv </w:t>
            </w:r>
            <w:r w:rsidRPr="008201A7">
              <w:rPr>
                <w:szCs w:val="22"/>
              </w:rPr>
              <w:t>nedrivning</w:t>
            </w:r>
          </w:p>
        </w:tc>
        <w:tc>
          <w:tcPr>
            <w:tcW w:w="6520" w:type="dxa"/>
            <w:shd w:val="clear" w:color="auto" w:fill="auto"/>
            <w:vAlign w:val="center"/>
          </w:tcPr>
          <w:p w14:paraId="665758FE" w14:textId="77777777" w:rsidR="008201A7" w:rsidRPr="00720793" w:rsidRDefault="008201A7" w:rsidP="00764C22">
            <w:pPr>
              <w:numPr>
                <w:ilvl w:val="12"/>
                <w:numId w:val="0"/>
              </w:numPr>
              <w:rPr>
                <w:szCs w:val="22"/>
              </w:rPr>
            </w:pPr>
          </w:p>
        </w:tc>
      </w:tr>
      <w:tr w:rsidR="008201A7" w:rsidRPr="00720793" w14:paraId="19937176"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A28A8B" w14:textId="1A72EB8D" w:rsidR="008201A7" w:rsidRPr="00720793" w:rsidRDefault="006614A5" w:rsidP="00764C22">
            <w:pPr>
              <w:numPr>
                <w:ilvl w:val="12"/>
                <w:numId w:val="0"/>
              </w:numPr>
              <w:rPr>
                <w:szCs w:val="22"/>
              </w:rPr>
            </w:pPr>
            <w:r>
              <w:rPr>
                <w:szCs w:val="22"/>
              </w:rPr>
              <w:t>Ressource</w:t>
            </w:r>
            <w:r w:rsidR="008201A7" w:rsidRPr="00720793">
              <w:rPr>
                <w:szCs w:val="22"/>
              </w:rPr>
              <w:t>ansvarlig (</w:t>
            </w:r>
            <w:r>
              <w:rPr>
                <w:szCs w:val="22"/>
              </w:rPr>
              <w:t>R</w:t>
            </w:r>
            <w:r w:rsidR="008201A7" w:rsidRPr="00720793">
              <w:rPr>
                <w:szCs w:val="22"/>
              </w:rPr>
              <w:t>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1A9C910" w14:textId="77777777" w:rsidR="008201A7" w:rsidRPr="00720793" w:rsidRDefault="008201A7" w:rsidP="00764C22">
            <w:pPr>
              <w:numPr>
                <w:ilvl w:val="12"/>
                <w:numId w:val="0"/>
              </w:numPr>
              <w:rPr>
                <w:szCs w:val="22"/>
              </w:rPr>
            </w:pPr>
          </w:p>
        </w:tc>
      </w:tr>
      <w:tr w:rsidR="006614A5" w:rsidRPr="00720793" w14:paraId="768C2FA1"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EDD7FB" w14:textId="33875095" w:rsidR="006614A5" w:rsidRPr="00720793" w:rsidRDefault="006614A5" w:rsidP="00764C22">
            <w:pPr>
              <w:numPr>
                <w:ilvl w:val="12"/>
                <w:numId w:val="0"/>
              </w:numPr>
              <w:rPr>
                <w:szCs w:val="22"/>
              </w:rPr>
            </w:pPr>
            <w:r w:rsidRPr="00720793">
              <w:rPr>
                <w:szCs w:val="22"/>
              </w:rPr>
              <w:t>Telefon</w:t>
            </w:r>
            <w:r>
              <w:rPr>
                <w:szCs w:val="22"/>
              </w:rPr>
              <w:t>, RA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883777F" w14:textId="77777777" w:rsidR="006614A5" w:rsidRPr="00720793" w:rsidRDefault="006614A5" w:rsidP="00764C22">
            <w:pPr>
              <w:numPr>
                <w:ilvl w:val="12"/>
                <w:numId w:val="0"/>
              </w:numPr>
              <w:rPr>
                <w:szCs w:val="22"/>
              </w:rPr>
            </w:pPr>
          </w:p>
        </w:tc>
      </w:tr>
      <w:tr w:rsidR="006614A5" w:rsidRPr="00720793" w14:paraId="1E10CA6F"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5B5171" w14:textId="5E89DB27" w:rsidR="006614A5" w:rsidRPr="006614A5" w:rsidRDefault="006614A5" w:rsidP="00764C22">
            <w:pPr>
              <w:numPr>
                <w:ilvl w:val="12"/>
                <w:numId w:val="0"/>
              </w:numPr>
              <w:rPr>
                <w:szCs w:val="22"/>
              </w:rPr>
            </w:pPr>
            <w:proofErr w:type="spellStart"/>
            <w:r w:rsidRPr="006614A5">
              <w:rPr>
                <w:szCs w:val="22"/>
              </w:rPr>
              <w:t>E-Mail</w:t>
            </w:r>
            <w:proofErr w:type="spellEnd"/>
            <w:r>
              <w:rPr>
                <w:szCs w:val="22"/>
              </w:rPr>
              <w:t>, RA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502E67" w14:textId="77777777" w:rsidR="006614A5" w:rsidRPr="006614A5" w:rsidRDefault="006614A5" w:rsidP="00764C22">
            <w:pPr>
              <w:numPr>
                <w:ilvl w:val="12"/>
                <w:numId w:val="0"/>
              </w:numPr>
              <w:rPr>
                <w:szCs w:val="22"/>
              </w:rPr>
            </w:pPr>
          </w:p>
        </w:tc>
      </w:tr>
    </w:tbl>
    <w:p w14:paraId="045C89DC" w14:textId="77777777" w:rsidR="008201A7" w:rsidRDefault="008201A7">
      <w:pPr>
        <w:overflowPunct/>
        <w:autoSpaceDE/>
        <w:autoSpaceDN/>
        <w:adjustRightInd/>
        <w:textAlignment w:val="auto"/>
        <w:rPr>
          <w:b/>
        </w:rPr>
      </w:pPr>
    </w:p>
    <w:p w14:paraId="6A6C9904" w14:textId="77777777" w:rsidR="008201A7" w:rsidRDefault="008201A7">
      <w:pPr>
        <w:overflowPunct/>
        <w:autoSpaceDE/>
        <w:autoSpaceDN/>
        <w:adjustRightInd/>
        <w:textAlignment w:val="auto"/>
        <w:rPr>
          <w:b/>
        </w:rPr>
      </w:pPr>
    </w:p>
    <w:p w14:paraId="4A75BC24" w14:textId="2B00903F" w:rsidR="00A007B2" w:rsidRPr="00A03540" w:rsidRDefault="00C0224F" w:rsidP="00A03540">
      <w:pPr>
        <w:overflowPunct/>
        <w:autoSpaceDE/>
        <w:autoSpaceDN/>
        <w:adjustRightInd/>
        <w:textAlignment w:val="auto"/>
        <w:rPr>
          <w:b/>
        </w:rPr>
      </w:pPr>
      <w:r>
        <w:rPr>
          <w:b/>
          <w:color w:val="000000"/>
        </w:rPr>
        <w:t>1.2</w:t>
      </w:r>
      <w:r>
        <w:rPr>
          <w:b/>
          <w:color w:val="000000"/>
          <w:szCs w:val="24"/>
        </w:rPr>
        <w:t>. Gyldighedsområdet for certificeringen</w:t>
      </w:r>
    </w:p>
    <w:p w14:paraId="21BF908A" w14:textId="175FD60E" w:rsidR="000C2182" w:rsidRDefault="00470A63" w:rsidP="00470A63">
      <w:pPr>
        <w:numPr>
          <w:ilvl w:val="12"/>
          <w:numId w:val="0"/>
        </w:numPr>
        <w:rPr>
          <w:color w:val="000000"/>
          <w:szCs w:val="22"/>
        </w:rPr>
      </w:pPr>
      <w:r>
        <w:rPr>
          <w:color w:val="000000"/>
          <w:szCs w:val="22"/>
        </w:rPr>
        <w:t xml:space="preserve">Virksomheden har autorisation </w:t>
      </w:r>
      <w:r w:rsidR="00593B74">
        <w:rPr>
          <w:color w:val="000000"/>
          <w:szCs w:val="22"/>
        </w:rPr>
        <w:t>indenfor</w:t>
      </w:r>
      <w:r w:rsidR="009E22FB">
        <w:rPr>
          <w:color w:val="000000"/>
          <w:szCs w:val="22"/>
        </w:rPr>
        <w:t xml:space="preserve"> a</w:t>
      </w:r>
      <w:r w:rsidR="00593B74">
        <w:rPr>
          <w:color w:val="000000"/>
          <w:szCs w:val="22"/>
        </w:rPr>
        <w:t>sbest</w:t>
      </w:r>
      <w:r w:rsidR="008201A7">
        <w:rPr>
          <w:color w:val="000000"/>
          <w:szCs w:val="22"/>
        </w:rPr>
        <w:t xml:space="preserve"> og selektiv nedrivning</w:t>
      </w:r>
      <w:r w:rsidR="00B43B7F">
        <w:rPr>
          <w:color w:val="000000"/>
          <w:szCs w:val="22"/>
        </w:rPr>
        <w:t>.</w:t>
      </w:r>
      <w:r w:rsidR="006B5493">
        <w:rPr>
          <w:color w:val="000000"/>
          <w:szCs w:val="22"/>
        </w:rPr>
        <w:t xml:space="preserve"> </w:t>
      </w:r>
    </w:p>
    <w:p w14:paraId="4D18C158" w14:textId="77777777" w:rsidR="000C2182" w:rsidRDefault="000C2182" w:rsidP="00470A63">
      <w:pPr>
        <w:numPr>
          <w:ilvl w:val="12"/>
          <w:numId w:val="0"/>
        </w:numPr>
        <w:rPr>
          <w:color w:val="000000"/>
          <w:szCs w:val="22"/>
        </w:rPr>
      </w:pPr>
    </w:p>
    <w:p w14:paraId="49BE242F" w14:textId="38673AD2" w:rsidR="00470A63" w:rsidRDefault="000C2182" w:rsidP="00470A63">
      <w:pPr>
        <w:numPr>
          <w:ilvl w:val="12"/>
          <w:numId w:val="0"/>
        </w:numPr>
        <w:rPr>
          <w:color w:val="000000"/>
          <w:szCs w:val="22"/>
        </w:rPr>
      </w:pPr>
      <w:r>
        <w:rPr>
          <w:color w:val="000000"/>
          <w:szCs w:val="22"/>
        </w:rPr>
        <w:t>Dette</w:t>
      </w:r>
      <w:r w:rsidR="00470A63">
        <w:rPr>
          <w:color w:val="000000"/>
          <w:szCs w:val="22"/>
        </w:rPr>
        <w:t xml:space="preserve"> kvalitetsledelsessystem (KLS) gælder for alt autorisationskrævende arbejde</w:t>
      </w:r>
      <w:r w:rsidR="0068114C">
        <w:rPr>
          <w:color w:val="000000"/>
          <w:szCs w:val="22"/>
        </w:rPr>
        <w:t>,</w:t>
      </w:r>
      <w:r w:rsidR="00470A63">
        <w:rPr>
          <w:color w:val="000000"/>
          <w:szCs w:val="22"/>
        </w:rPr>
        <w:t xml:space="preserve"> der udføres.</w:t>
      </w:r>
    </w:p>
    <w:p w14:paraId="1E7F0966" w14:textId="77777777" w:rsidR="00B43B7F" w:rsidRDefault="00B43B7F" w:rsidP="00470A63">
      <w:pPr>
        <w:numPr>
          <w:ilvl w:val="12"/>
          <w:numId w:val="0"/>
        </w:numPr>
        <w:rPr>
          <w:color w:val="000000"/>
          <w:szCs w:val="22"/>
        </w:rPr>
      </w:pPr>
    </w:p>
    <w:p w14:paraId="0A985E3B" w14:textId="77777777" w:rsidR="00B43B7F" w:rsidRDefault="0021365A" w:rsidP="00470A63">
      <w:pPr>
        <w:numPr>
          <w:ilvl w:val="12"/>
          <w:numId w:val="0"/>
        </w:numPr>
        <w:rPr>
          <w:color w:val="000000"/>
          <w:szCs w:val="22"/>
        </w:rPr>
      </w:pPr>
      <w:r>
        <w:rPr>
          <w:color w:val="000000"/>
          <w:szCs w:val="22"/>
        </w:rPr>
        <w:t>F</w:t>
      </w:r>
      <w:r w:rsidR="00B43B7F">
        <w:rPr>
          <w:color w:val="000000"/>
          <w:szCs w:val="22"/>
        </w:rPr>
        <w:t>ormål</w:t>
      </w:r>
      <w:r>
        <w:rPr>
          <w:color w:val="000000"/>
          <w:szCs w:val="22"/>
        </w:rPr>
        <w:t>et med KLS er</w:t>
      </w:r>
      <w:r w:rsidR="00B43B7F">
        <w:rPr>
          <w:color w:val="000000"/>
          <w:szCs w:val="22"/>
        </w:rPr>
        <w:t xml:space="preserve"> at sikre kvaliteten</w:t>
      </w:r>
      <w:r w:rsidR="000C2182">
        <w:rPr>
          <w:color w:val="000000"/>
          <w:szCs w:val="22"/>
        </w:rPr>
        <w:t>, milj</w:t>
      </w:r>
      <w:r w:rsidR="00713B55">
        <w:rPr>
          <w:color w:val="000000"/>
          <w:szCs w:val="22"/>
        </w:rPr>
        <w:t>ø</w:t>
      </w:r>
      <w:r w:rsidR="000C2182">
        <w:rPr>
          <w:color w:val="000000"/>
          <w:szCs w:val="22"/>
        </w:rPr>
        <w:t>et</w:t>
      </w:r>
      <w:r w:rsidR="00B43B7F">
        <w:rPr>
          <w:color w:val="000000"/>
          <w:szCs w:val="22"/>
        </w:rPr>
        <w:t xml:space="preserve"> og sikkerheden ved udførelse af autorisationskrævende arbejde. </w:t>
      </w:r>
    </w:p>
    <w:p w14:paraId="1263BE8D" w14:textId="77777777" w:rsidR="00470A63" w:rsidRDefault="00470A63" w:rsidP="00470A63">
      <w:pPr>
        <w:numPr>
          <w:ilvl w:val="12"/>
          <w:numId w:val="0"/>
        </w:numPr>
        <w:rPr>
          <w:color w:val="000000"/>
          <w:szCs w:val="22"/>
        </w:rPr>
      </w:pPr>
    </w:p>
    <w:p w14:paraId="1791D4C8" w14:textId="77777777" w:rsidR="00470A63" w:rsidRDefault="00470A63" w:rsidP="00470A63">
      <w:pPr>
        <w:numPr>
          <w:ilvl w:val="12"/>
          <w:numId w:val="0"/>
        </w:numPr>
        <w:rPr>
          <w:color w:val="000000"/>
          <w:szCs w:val="22"/>
        </w:rPr>
      </w:pPr>
      <w:r>
        <w:rPr>
          <w:color w:val="000000"/>
          <w:szCs w:val="22"/>
        </w:rPr>
        <w:t>Virksomheden projekterer og udfører følgende autorisationskrævende typer af opgaver:</w:t>
      </w:r>
    </w:p>
    <w:p w14:paraId="5E8B29E4" w14:textId="77777777" w:rsidR="00DE6F08" w:rsidRDefault="00DE6F08" w:rsidP="00470A63">
      <w:pPr>
        <w:numPr>
          <w:ilvl w:val="12"/>
          <w:numId w:val="0"/>
        </w:numPr>
        <w:rPr>
          <w:color w:val="000000"/>
          <w:szCs w:val="22"/>
        </w:rPr>
      </w:pPr>
    </w:p>
    <w:tbl>
      <w:tblPr>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1018"/>
        <w:gridCol w:w="8049"/>
        <w:gridCol w:w="709"/>
      </w:tblGrid>
      <w:tr w:rsidR="00A860A4" w:rsidRPr="009B786E" w14:paraId="53DFD704" w14:textId="77777777" w:rsidTr="00DE6F08">
        <w:trPr>
          <w:trHeight w:val="397"/>
        </w:trPr>
        <w:tc>
          <w:tcPr>
            <w:tcW w:w="9067" w:type="dxa"/>
            <w:gridSpan w:val="2"/>
            <w:shd w:val="clear" w:color="auto" w:fill="DAE9F7" w:themeFill="text2" w:themeFillTint="1A"/>
            <w:vAlign w:val="center"/>
          </w:tcPr>
          <w:p w14:paraId="7D9DF4D0" w14:textId="6AA71E72" w:rsidR="00A860A4" w:rsidRPr="009B786E" w:rsidRDefault="00A860A4" w:rsidP="00475A4D">
            <w:pPr>
              <w:rPr>
                <w:b/>
                <w:bCs/>
                <w:color w:val="000000"/>
              </w:rPr>
            </w:pPr>
            <w:r w:rsidRPr="009B786E">
              <w:rPr>
                <w:b/>
                <w:bCs/>
                <w:color w:val="000000"/>
              </w:rPr>
              <w:t>Opgavetyper</w:t>
            </w:r>
            <w:r w:rsidR="00D72AD1">
              <w:rPr>
                <w:b/>
                <w:bCs/>
                <w:color w:val="000000"/>
              </w:rPr>
              <w:t xml:space="preserve"> - ASBEST</w:t>
            </w:r>
          </w:p>
        </w:tc>
        <w:tc>
          <w:tcPr>
            <w:tcW w:w="709" w:type="dxa"/>
            <w:shd w:val="clear" w:color="auto" w:fill="DAE9F7" w:themeFill="text2" w:themeFillTint="1A"/>
            <w:vAlign w:val="center"/>
          </w:tcPr>
          <w:p w14:paraId="2FC5D742" w14:textId="77777777" w:rsidR="00A860A4" w:rsidRPr="009B786E" w:rsidRDefault="00A860A4" w:rsidP="00A03540">
            <w:pPr>
              <w:jc w:val="center"/>
              <w:rPr>
                <w:b/>
                <w:bCs/>
                <w:color w:val="000000"/>
              </w:rPr>
            </w:pPr>
            <w:r w:rsidRPr="00475A4D">
              <w:rPr>
                <w:b/>
                <w:bCs/>
                <w:color w:val="000000"/>
                <w:highlight w:val="yellow"/>
              </w:rPr>
              <w:t>Sæt X</w:t>
            </w:r>
          </w:p>
        </w:tc>
      </w:tr>
      <w:tr w:rsidR="00A860A4" w:rsidRPr="009B786E" w14:paraId="0C0B3AD2" w14:textId="77777777" w:rsidTr="00DE6F08">
        <w:trPr>
          <w:trHeight w:val="397"/>
        </w:trPr>
        <w:tc>
          <w:tcPr>
            <w:tcW w:w="1018" w:type="dxa"/>
            <w:vMerge w:val="restart"/>
            <w:shd w:val="clear" w:color="auto" w:fill="F2F2F2" w:themeFill="background1" w:themeFillShade="F2"/>
            <w:vAlign w:val="center"/>
          </w:tcPr>
          <w:p w14:paraId="4B5C5BDC" w14:textId="10000BCA" w:rsidR="00A860A4" w:rsidRPr="00DE6F08" w:rsidRDefault="00A860A4" w:rsidP="00A860A4">
            <w:pPr>
              <w:rPr>
                <w:color w:val="000000"/>
                <w:sz w:val="18"/>
                <w:szCs w:val="16"/>
              </w:rPr>
            </w:pPr>
            <w:r w:rsidRPr="00DE6F08">
              <w:rPr>
                <w:color w:val="000000"/>
                <w:sz w:val="18"/>
                <w:szCs w:val="16"/>
              </w:rPr>
              <w:t>Indvendig</w:t>
            </w:r>
          </w:p>
        </w:tc>
        <w:tc>
          <w:tcPr>
            <w:tcW w:w="8049" w:type="dxa"/>
            <w:shd w:val="clear" w:color="auto" w:fill="F2F2F2" w:themeFill="background1" w:themeFillShade="F2"/>
            <w:vAlign w:val="center"/>
          </w:tcPr>
          <w:p w14:paraId="4D489EB3" w14:textId="2F7C3725" w:rsidR="00A860A4" w:rsidRPr="009B786E" w:rsidRDefault="00A860A4" w:rsidP="00A860A4">
            <w:pPr>
              <w:rPr>
                <w:color w:val="000000"/>
              </w:rPr>
            </w:pPr>
            <w:r w:rsidRPr="009B786E">
              <w:rPr>
                <w:color w:val="000000"/>
              </w:rPr>
              <w:t>Indvendig</w:t>
            </w:r>
            <w:r>
              <w:rPr>
                <w:color w:val="000000"/>
              </w:rPr>
              <w:t>t</w:t>
            </w:r>
            <w:r w:rsidRPr="009B786E">
              <w:rPr>
                <w:color w:val="000000"/>
              </w:rPr>
              <w:t xml:space="preserve"> støvende asbestarbejde</w:t>
            </w:r>
          </w:p>
        </w:tc>
        <w:tc>
          <w:tcPr>
            <w:tcW w:w="709" w:type="dxa"/>
            <w:shd w:val="clear" w:color="auto" w:fill="FFFFFF"/>
            <w:vAlign w:val="center"/>
          </w:tcPr>
          <w:p w14:paraId="75FD2898" w14:textId="77777777" w:rsidR="00A860A4" w:rsidRPr="009B786E" w:rsidRDefault="00A860A4" w:rsidP="00A03540">
            <w:pPr>
              <w:jc w:val="center"/>
              <w:rPr>
                <w:color w:val="000000"/>
              </w:rPr>
            </w:pPr>
          </w:p>
        </w:tc>
      </w:tr>
      <w:tr w:rsidR="00A860A4" w:rsidRPr="009B786E" w14:paraId="637C00F2" w14:textId="77777777" w:rsidTr="00DE6F08">
        <w:trPr>
          <w:trHeight w:val="397"/>
        </w:trPr>
        <w:tc>
          <w:tcPr>
            <w:tcW w:w="1018" w:type="dxa"/>
            <w:vMerge/>
            <w:shd w:val="clear" w:color="auto" w:fill="F2F2F2" w:themeFill="background1" w:themeFillShade="F2"/>
            <w:vAlign w:val="center"/>
          </w:tcPr>
          <w:p w14:paraId="376A3EB6" w14:textId="77777777" w:rsidR="00A860A4" w:rsidRPr="00DE6F08" w:rsidRDefault="00A860A4" w:rsidP="00A860A4">
            <w:pPr>
              <w:rPr>
                <w:color w:val="FF0000"/>
                <w:sz w:val="18"/>
                <w:szCs w:val="16"/>
              </w:rPr>
            </w:pPr>
          </w:p>
        </w:tc>
        <w:tc>
          <w:tcPr>
            <w:tcW w:w="8049" w:type="dxa"/>
            <w:shd w:val="clear" w:color="auto" w:fill="F2F2F2" w:themeFill="background1" w:themeFillShade="F2"/>
            <w:vAlign w:val="center"/>
          </w:tcPr>
          <w:p w14:paraId="25DC3779" w14:textId="506897B5" w:rsidR="00A860A4" w:rsidRPr="00A860A4" w:rsidRDefault="00A860A4" w:rsidP="00A03540">
            <w:r w:rsidRPr="00A860A4">
              <w:t>Forseglin</w:t>
            </w:r>
            <w:r w:rsidR="00A03540">
              <w:t xml:space="preserve">g, </w:t>
            </w:r>
            <w:r w:rsidRPr="00A860A4">
              <w:t>vedligehold (indvendigt asbestarb</w:t>
            </w:r>
            <w:r w:rsidR="00A03540">
              <w:t xml:space="preserve">ejde </w:t>
            </w:r>
            <w:r w:rsidRPr="00A860A4">
              <w:t>m</w:t>
            </w:r>
            <w:r w:rsidR="00A03540">
              <w:t>.</w:t>
            </w:r>
            <w:r w:rsidRPr="00A860A4">
              <w:t xml:space="preserve"> lavt støvniveau)</w:t>
            </w:r>
          </w:p>
        </w:tc>
        <w:tc>
          <w:tcPr>
            <w:tcW w:w="709" w:type="dxa"/>
            <w:shd w:val="clear" w:color="auto" w:fill="FFFFFF"/>
            <w:vAlign w:val="center"/>
          </w:tcPr>
          <w:p w14:paraId="0C48E4BE" w14:textId="77777777" w:rsidR="00A860A4" w:rsidRPr="009B786E" w:rsidRDefault="00A860A4" w:rsidP="00A03540">
            <w:pPr>
              <w:jc w:val="center"/>
              <w:rPr>
                <w:color w:val="000000"/>
              </w:rPr>
            </w:pPr>
          </w:p>
        </w:tc>
      </w:tr>
      <w:tr w:rsidR="00A860A4" w:rsidRPr="009B786E" w14:paraId="25471F52" w14:textId="77777777" w:rsidTr="00DE6F08">
        <w:trPr>
          <w:trHeight w:val="397"/>
        </w:trPr>
        <w:tc>
          <w:tcPr>
            <w:tcW w:w="1018" w:type="dxa"/>
            <w:vMerge w:val="restart"/>
            <w:shd w:val="clear" w:color="auto" w:fill="F2F2F2" w:themeFill="background1" w:themeFillShade="F2"/>
            <w:vAlign w:val="center"/>
          </w:tcPr>
          <w:p w14:paraId="57FF32A3" w14:textId="5430BF49" w:rsidR="00A860A4" w:rsidRPr="00DE6F08" w:rsidRDefault="00A860A4" w:rsidP="00A860A4">
            <w:pPr>
              <w:rPr>
                <w:color w:val="000000"/>
                <w:sz w:val="18"/>
                <w:szCs w:val="16"/>
              </w:rPr>
            </w:pPr>
            <w:r w:rsidRPr="00DE6F08">
              <w:rPr>
                <w:color w:val="000000"/>
                <w:sz w:val="18"/>
                <w:szCs w:val="16"/>
              </w:rPr>
              <w:t>Udvendig</w:t>
            </w:r>
          </w:p>
        </w:tc>
        <w:tc>
          <w:tcPr>
            <w:tcW w:w="8049" w:type="dxa"/>
            <w:shd w:val="clear" w:color="auto" w:fill="F2F2F2" w:themeFill="background1" w:themeFillShade="F2"/>
            <w:vAlign w:val="center"/>
          </w:tcPr>
          <w:p w14:paraId="273D3F66" w14:textId="48CF0CB3" w:rsidR="00A860A4" w:rsidRPr="00A860A4" w:rsidRDefault="00A860A4" w:rsidP="00A860A4">
            <w:r w:rsidRPr="00A860A4">
              <w:t xml:space="preserve">Udvendigt støvende asbestarbejde </w:t>
            </w:r>
          </w:p>
        </w:tc>
        <w:tc>
          <w:tcPr>
            <w:tcW w:w="709" w:type="dxa"/>
            <w:shd w:val="clear" w:color="auto" w:fill="FFFFFF"/>
            <w:vAlign w:val="center"/>
          </w:tcPr>
          <w:p w14:paraId="73B5ECB7" w14:textId="77777777" w:rsidR="00A860A4" w:rsidRPr="009B786E" w:rsidRDefault="00A860A4" w:rsidP="00A03540">
            <w:pPr>
              <w:jc w:val="center"/>
              <w:rPr>
                <w:color w:val="000000"/>
              </w:rPr>
            </w:pPr>
          </w:p>
        </w:tc>
      </w:tr>
      <w:tr w:rsidR="00A860A4" w:rsidRPr="009B786E" w14:paraId="24E06975" w14:textId="77777777" w:rsidTr="00DE6F08">
        <w:trPr>
          <w:trHeight w:val="397"/>
        </w:trPr>
        <w:tc>
          <w:tcPr>
            <w:tcW w:w="1018" w:type="dxa"/>
            <w:vMerge/>
            <w:shd w:val="clear" w:color="auto" w:fill="F2F2F2" w:themeFill="background1" w:themeFillShade="F2"/>
            <w:vAlign w:val="center"/>
          </w:tcPr>
          <w:p w14:paraId="4F8D2E1C" w14:textId="77777777" w:rsidR="00A860A4" w:rsidRPr="00DE6F08" w:rsidRDefault="00A860A4" w:rsidP="00A860A4">
            <w:pPr>
              <w:rPr>
                <w:color w:val="FF0000"/>
                <w:sz w:val="18"/>
                <w:szCs w:val="16"/>
              </w:rPr>
            </w:pPr>
          </w:p>
        </w:tc>
        <w:tc>
          <w:tcPr>
            <w:tcW w:w="8049" w:type="dxa"/>
            <w:shd w:val="clear" w:color="auto" w:fill="F2F2F2" w:themeFill="background1" w:themeFillShade="F2"/>
            <w:vAlign w:val="center"/>
          </w:tcPr>
          <w:p w14:paraId="34894390" w14:textId="5932D127" w:rsidR="00A860A4" w:rsidRPr="00A860A4" w:rsidRDefault="00A860A4" w:rsidP="00A860A4">
            <w:r w:rsidRPr="00A860A4">
              <w:t xml:space="preserve">Udvendigt asbestarbejde, lavt støvniveau </w:t>
            </w:r>
          </w:p>
        </w:tc>
        <w:tc>
          <w:tcPr>
            <w:tcW w:w="709" w:type="dxa"/>
            <w:shd w:val="clear" w:color="auto" w:fill="FFFFFF"/>
            <w:vAlign w:val="center"/>
          </w:tcPr>
          <w:p w14:paraId="10F1BCB0" w14:textId="77777777" w:rsidR="00A860A4" w:rsidRPr="009B786E" w:rsidRDefault="00A860A4" w:rsidP="00A03540">
            <w:pPr>
              <w:jc w:val="center"/>
              <w:rPr>
                <w:color w:val="000000"/>
              </w:rPr>
            </w:pPr>
          </w:p>
        </w:tc>
      </w:tr>
      <w:tr w:rsidR="00A860A4" w:rsidRPr="009B786E" w14:paraId="66BDE213" w14:textId="77777777" w:rsidTr="00DE6F08">
        <w:trPr>
          <w:trHeight w:val="397"/>
        </w:trPr>
        <w:tc>
          <w:tcPr>
            <w:tcW w:w="1018" w:type="dxa"/>
            <w:shd w:val="clear" w:color="auto" w:fill="F2F2F2" w:themeFill="background1" w:themeFillShade="F2"/>
            <w:vAlign w:val="center"/>
          </w:tcPr>
          <w:p w14:paraId="5E3B0046" w14:textId="74BA2172" w:rsidR="00A860A4" w:rsidRPr="00DE6F08" w:rsidRDefault="00A860A4" w:rsidP="00A860A4">
            <w:pPr>
              <w:rPr>
                <w:color w:val="000000"/>
                <w:sz w:val="18"/>
                <w:szCs w:val="16"/>
              </w:rPr>
            </w:pPr>
            <w:r w:rsidRPr="00DE6F08">
              <w:rPr>
                <w:color w:val="000000"/>
                <w:sz w:val="18"/>
                <w:szCs w:val="16"/>
              </w:rPr>
              <w:t>Andet</w:t>
            </w:r>
          </w:p>
        </w:tc>
        <w:tc>
          <w:tcPr>
            <w:tcW w:w="8049" w:type="dxa"/>
            <w:shd w:val="clear" w:color="auto" w:fill="F2F2F2" w:themeFill="background1" w:themeFillShade="F2"/>
            <w:vAlign w:val="center"/>
          </w:tcPr>
          <w:p w14:paraId="0C5695D6" w14:textId="2CBD87E8" w:rsidR="00A860A4" w:rsidRPr="00A860A4" w:rsidRDefault="00A860A4" w:rsidP="00A860A4">
            <w:r w:rsidRPr="00A860A4">
              <w:t xml:space="preserve">Rydning af brandtomt med asbest </w:t>
            </w:r>
          </w:p>
        </w:tc>
        <w:tc>
          <w:tcPr>
            <w:tcW w:w="709" w:type="dxa"/>
            <w:shd w:val="clear" w:color="auto" w:fill="FFFFFF"/>
            <w:vAlign w:val="center"/>
          </w:tcPr>
          <w:p w14:paraId="70BEE757" w14:textId="77777777" w:rsidR="00A860A4" w:rsidRPr="009B786E" w:rsidRDefault="00A860A4" w:rsidP="00A03540">
            <w:pPr>
              <w:jc w:val="center"/>
              <w:rPr>
                <w:color w:val="000000"/>
              </w:rPr>
            </w:pPr>
          </w:p>
        </w:tc>
      </w:tr>
      <w:tr w:rsidR="00A860A4" w:rsidRPr="009B786E" w14:paraId="6F81D2D7" w14:textId="77777777" w:rsidTr="00DE6F08">
        <w:trPr>
          <w:trHeight w:val="397"/>
        </w:trPr>
        <w:tc>
          <w:tcPr>
            <w:tcW w:w="1018" w:type="dxa"/>
            <w:shd w:val="clear" w:color="auto" w:fill="F2F2F2" w:themeFill="background1" w:themeFillShade="F2"/>
            <w:vAlign w:val="center"/>
          </w:tcPr>
          <w:p w14:paraId="580D6D2F" w14:textId="61C6EBB2" w:rsidR="00A860A4" w:rsidRPr="00DE6F08" w:rsidRDefault="00A860A4" w:rsidP="00A860A4">
            <w:pPr>
              <w:rPr>
                <w:color w:val="000000"/>
                <w:sz w:val="18"/>
                <w:szCs w:val="16"/>
              </w:rPr>
            </w:pPr>
            <w:r w:rsidRPr="00DE6F08">
              <w:rPr>
                <w:color w:val="000000"/>
                <w:sz w:val="18"/>
                <w:szCs w:val="16"/>
              </w:rPr>
              <w:t>Andet</w:t>
            </w:r>
          </w:p>
        </w:tc>
        <w:tc>
          <w:tcPr>
            <w:tcW w:w="8049" w:type="dxa"/>
            <w:shd w:val="clear" w:color="auto" w:fill="F2F2F2" w:themeFill="background1" w:themeFillShade="F2"/>
            <w:vAlign w:val="center"/>
          </w:tcPr>
          <w:p w14:paraId="1D96DB48" w14:textId="26BDBD21" w:rsidR="00A860A4" w:rsidRPr="009B786E" w:rsidRDefault="00A860A4" w:rsidP="00A860A4">
            <w:pPr>
              <w:rPr>
                <w:color w:val="000000"/>
              </w:rPr>
            </w:pPr>
          </w:p>
        </w:tc>
        <w:tc>
          <w:tcPr>
            <w:tcW w:w="709" w:type="dxa"/>
            <w:shd w:val="clear" w:color="auto" w:fill="FFFFFF"/>
            <w:vAlign w:val="center"/>
          </w:tcPr>
          <w:p w14:paraId="3F670D9B" w14:textId="77777777" w:rsidR="00A860A4" w:rsidRPr="009B786E" w:rsidRDefault="00A860A4" w:rsidP="00A03540">
            <w:pPr>
              <w:jc w:val="center"/>
              <w:rPr>
                <w:color w:val="000000"/>
              </w:rPr>
            </w:pPr>
          </w:p>
        </w:tc>
      </w:tr>
    </w:tbl>
    <w:p w14:paraId="7FE90AEA" w14:textId="0057978C" w:rsidR="00D72AD1" w:rsidRDefault="00D72AD1" w:rsidP="00D72AD1">
      <w:pPr>
        <w:rPr>
          <w:color w:val="000000"/>
          <w:szCs w:val="22"/>
        </w:rPr>
      </w:pPr>
      <w:r>
        <w:rPr>
          <w:color w:val="000000"/>
          <w:szCs w:val="22"/>
        </w:rPr>
        <w:t xml:space="preserve">Definition på asbestarbejde med lavt støvniveau anvendes fralink til AT i bilag 2 </w:t>
      </w:r>
    </w:p>
    <w:p w14:paraId="005BDB08" w14:textId="77777777" w:rsidR="00D72AD1" w:rsidRDefault="00D72AD1" w:rsidP="00C40819">
      <w:pPr>
        <w:rPr>
          <w:color w:val="000000"/>
          <w:szCs w:val="22"/>
        </w:rPr>
      </w:pPr>
    </w:p>
    <w:p w14:paraId="0DC81F03" w14:textId="77777777" w:rsidR="00E96118" w:rsidRDefault="00E96118" w:rsidP="00C40819">
      <w:pPr>
        <w:rPr>
          <w:color w:val="000000"/>
          <w:szCs w:val="22"/>
        </w:rPr>
      </w:pPr>
    </w:p>
    <w:tbl>
      <w:tblPr>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9067"/>
        <w:gridCol w:w="709"/>
      </w:tblGrid>
      <w:tr w:rsidR="00D72AD1" w:rsidRPr="009B786E" w14:paraId="3AAE99AB" w14:textId="77777777" w:rsidTr="00764C22">
        <w:trPr>
          <w:trHeight w:val="397"/>
        </w:trPr>
        <w:tc>
          <w:tcPr>
            <w:tcW w:w="9067" w:type="dxa"/>
            <w:shd w:val="clear" w:color="auto" w:fill="DAE9F7" w:themeFill="text2" w:themeFillTint="1A"/>
            <w:vAlign w:val="center"/>
          </w:tcPr>
          <w:p w14:paraId="254DFEB3" w14:textId="44FE7BAA" w:rsidR="00D72AD1" w:rsidRPr="009B786E" w:rsidRDefault="00D72AD1" w:rsidP="00764C22">
            <w:pPr>
              <w:rPr>
                <w:b/>
                <w:bCs/>
                <w:color w:val="000000"/>
              </w:rPr>
            </w:pPr>
            <w:r w:rsidRPr="009B786E">
              <w:rPr>
                <w:b/>
                <w:bCs/>
                <w:color w:val="000000"/>
              </w:rPr>
              <w:t>Opgavetyper</w:t>
            </w:r>
            <w:r>
              <w:rPr>
                <w:b/>
                <w:bCs/>
                <w:color w:val="000000"/>
              </w:rPr>
              <w:t xml:space="preserve"> – SELEKTIV NEDRIVNING</w:t>
            </w:r>
          </w:p>
        </w:tc>
        <w:tc>
          <w:tcPr>
            <w:tcW w:w="709" w:type="dxa"/>
            <w:shd w:val="clear" w:color="auto" w:fill="DAE9F7" w:themeFill="text2" w:themeFillTint="1A"/>
            <w:vAlign w:val="center"/>
          </w:tcPr>
          <w:p w14:paraId="3C30E42E" w14:textId="77777777" w:rsidR="00D72AD1" w:rsidRPr="009B786E" w:rsidRDefault="00D72AD1" w:rsidP="00764C22">
            <w:pPr>
              <w:jc w:val="center"/>
              <w:rPr>
                <w:b/>
                <w:bCs/>
                <w:color w:val="000000"/>
              </w:rPr>
            </w:pPr>
            <w:r w:rsidRPr="00475A4D">
              <w:rPr>
                <w:b/>
                <w:bCs/>
                <w:color w:val="000000"/>
                <w:highlight w:val="yellow"/>
              </w:rPr>
              <w:t>Sæt X</w:t>
            </w:r>
          </w:p>
        </w:tc>
      </w:tr>
      <w:tr w:rsidR="006205FD" w:rsidRPr="009B786E" w14:paraId="54E14AE1" w14:textId="77777777" w:rsidTr="00A10791">
        <w:trPr>
          <w:trHeight w:val="397"/>
        </w:trPr>
        <w:tc>
          <w:tcPr>
            <w:tcW w:w="9067" w:type="dxa"/>
            <w:shd w:val="clear" w:color="auto" w:fill="F2F2F2" w:themeFill="background1" w:themeFillShade="F2"/>
            <w:vAlign w:val="center"/>
          </w:tcPr>
          <w:p w14:paraId="6FE4C50B" w14:textId="2012B702" w:rsidR="006205FD" w:rsidRPr="00A860A4" w:rsidRDefault="006205FD" w:rsidP="00764C22">
            <w:r>
              <w:t>Nedrivning af bygninger &gt;250m2</w:t>
            </w:r>
          </w:p>
        </w:tc>
        <w:tc>
          <w:tcPr>
            <w:tcW w:w="709" w:type="dxa"/>
            <w:shd w:val="clear" w:color="auto" w:fill="FFFFFF"/>
            <w:vAlign w:val="center"/>
          </w:tcPr>
          <w:p w14:paraId="3668285D" w14:textId="77777777" w:rsidR="006205FD" w:rsidRPr="009B786E" w:rsidRDefault="006205FD" w:rsidP="00764C22">
            <w:pPr>
              <w:jc w:val="center"/>
              <w:rPr>
                <w:color w:val="000000"/>
              </w:rPr>
            </w:pPr>
          </w:p>
        </w:tc>
      </w:tr>
      <w:tr w:rsidR="006205FD" w:rsidRPr="009B786E" w14:paraId="0F97AFDA" w14:textId="77777777" w:rsidTr="00A10791">
        <w:trPr>
          <w:trHeight w:val="397"/>
        </w:trPr>
        <w:tc>
          <w:tcPr>
            <w:tcW w:w="9067" w:type="dxa"/>
            <w:shd w:val="clear" w:color="auto" w:fill="F2F2F2" w:themeFill="background1" w:themeFillShade="F2"/>
            <w:vAlign w:val="center"/>
          </w:tcPr>
          <w:p w14:paraId="61429F5B" w14:textId="5452B07C" w:rsidR="006205FD" w:rsidRPr="00A860A4" w:rsidRDefault="006205FD" w:rsidP="00764C22">
            <w:r>
              <w:t>Andet</w:t>
            </w:r>
          </w:p>
        </w:tc>
        <w:tc>
          <w:tcPr>
            <w:tcW w:w="709" w:type="dxa"/>
            <w:shd w:val="clear" w:color="auto" w:fill="FFFFFF"/>
            <w:vAlign w:val="center"/>
          </w:tcPr>
          <w:p w14:paraId="53E83DCC" w14:textId="77777777" w:rsidR="006205FD" w:rsidRPr="009B786E" w:rsidRDefault="006205FD" w:rsidP="00764C22">
            <w:pPr>
              <w:jc w:val="center"/>
              <w:rPr>
                <w:color w:val="000000"/>
              </w:rPr>
            </w:pPr>
          </w:p>
        </w:tc>
      </w:tr>
    </w:tbl>
    <w:p w14:paraId="0F3B3141" w14:textId="77777777" w:rsidR="00D72AD1" w:rsidRDefault="00D72AD1" w:rsidP="00C40819">
      <w:pPr>
        <w:rPr>
          <w:color w:val="000000"/>
          <w:szCs w:val="22"/>
        </w:rPr>
      </w:pPr>
    </w:p>
    <w:p w14:paraId="3E69D7A5" w14:textId="77777777" w:rsidR="00D72AD1" w:rsidRDefault="00D72AD1" w:rsidP="00C40819">
      <w:pPr>
        <w:rPr>
          <w:color w:val="000000"/>
          <w:szCs w:val="22"/>
        </w:rPr>
      </w:pPr>
    </w:p>
    <w:p w14:paraId="3B18D10C" w14:textId="77777777" w:rsidR="00D72AD1" w:rsidRDefault="00D72AD1" w:rsidP="00C40819">
      <w:pPr>
        <w:rPr>
          <w:color w:val="000000"/>
          <w:szCs w:val="22"/>
        </w:rPr>
      </w:pPr>
    </w:p>
    <w:p w14:paraId="6F18694B" w14:textId="77777777" w:rsidR="00A03540" w:rsidRDefault="00A03540" w:rsidP="00C40819">
      <w:pPr>
        <w:rPr>
          <w:color w:val="000000"/>
          <w:szCs w:val="22"/>
        </w:rPr>
      </w:pPr>
    </w:p>
    <w:p w14:paraId="024819BA" w14:textId="5634924F" w:rsidR="00C65107" w:rsidRDefault="002B518D" w:rsidP="00C40819">
      <w:pPr>
        <w:rPr>
          <w:color w:val="000000"/>
          <w:szCs w:val="22"/>
        </w:rPr>
      </w:pPr>
      <w:r>
        <w:rPr>
          <w:color w:val="000000"/>
          <w:szCs w:val="22"/>
        </w:rPr>
        <w:t>A</w:t>
      </w:r>
      <w:r w:rsidR="005B5A79">
        <w:rPr>
          <w:color w:val="000000"/>
          <w:szCs w:val="22"/>
        </w:rPr>
        <w:t>rbejde</w:t>
      </w:r>
      <w:r>
        <w:rPr>
          <w:color w:val="000000"/>
          <w:szCs w:val="22"/>
        </w:rPr>
        <w:t>t</w:t>
      </w:r>
      <w:r w:rsidR="0020237F">
        <w:rPr>
          <w:color w:val="000000"/>
          <w:szCs w:val="22"/>
        </w:rPr>
        <w:t xml:space="preserve"> udføres</w:t>
      </w:r>
      <w:r w:rsidR="00C65107">
        <w:rPr>
          <w:color w:val="000000"/>
          <w:szCs w:val="22"/>
        </w:rPr>
        <w:t xml:space="preserve"> for private og</w:t>
      </w:r>
      <w:r w:rsidR="00D22E06">
        <w:rPr>
          <w:color w:val="000000"/>
          <w:szCs w:val="22"/>
        </w:rPr>
        <w:t xml:space="preserve"> offentlige bygherrer</w:t>
      </w:r>
      <w:r w:rsidR="00C65107">
        <w:rPr>
          <w:color w:val="000000"/>
          <w:szCs w:val="22"/>
        </w:rPr>
        <w:t xml:space="preserve"> </w:t>
      </w:r>
      <w:r w:rsidR="00C40819">
        <w:rPr>
          <w:color w:val="000000"/>
          <w:szCs w:val="22"/>
        </w:rPr>
        <w:t xml:space="preserve">samt </w:t>
      </w:r>
      <w:r w:rsidR="00C65107">
        <w:rPr>
          <w:color w:val="000000"/>
          <w:szCs w:val="22"/>
        </w:rPr>
        <w:t xml:space="preserve">efter tilbud eller regning. </w:t>
      </w:r>
    </w:p>
    <w:p w14:paraId="230FA9FF" w14:textId="77777777" w:rsidR="00C65107" w:rsidRDefault="00C65107" w:rsidP="00C65107">
      <w:pPr>
        <w:numPr>
          <w:ilvl w:val="12"/>
          <w:numId w:val="0"/>
        </w:numPr>
        <w:rPr>
          <w:color w:val="000000"/>
          <w:szCs w:val="22"/>
        </w:rPr>
      </w:pPr>
    </w:p>
    <w:p w14:paraId="2AF962AC" w14:textId="77777777" w:rsidR="00C65107" w:rsidRDefault="00C65107" w:rsidP="00C65107">
      <w:pPr>
        <w:tabs>
          <w:tab w:val="left" w:pos="720"/>
        </w:tabs>
        <w:rPr>
          <w:color w:val="000000"/>
          <w:szCs w:val="22"/>
        </w:rPr>
      </w:pPr>
      <w:r>
        <w:rPr>
          <w:color w:val="000000"/>
          <w:szCs w:val="22"/>
        </w:rPr>
        <w:t>Vi</w:t>
      </w:r>
      <w:r w:rsidR="00BC4447">
        <w:rPr>
          <w:color w:val="000000"/>
          <w:szCs w:val="22"/>
        </w:rPr>
        <w:t xml:space="preserve">rksomheden </w:t>
      </w:r>
      <w:r w:rsidR="002B518D">
        <w:rPr>
          <w:color w:val="000000"/>
          <w:szCs w:val="22"/>
        </w:rPr>
        <w:t>er tilsluttet</w:t>
      </w:r>
      <w:r>
        <w:rPr>
          <w:color w:val="000000"/>
          <w:szCs w:val="22"/>
        </w:rPr>
        <w:t xml:space="preserve"> Byggeriets Kvalitetskontrol for sikring af lovpligtig ekstern 3. par</w:t>
      </w:r>
      <w:r w:rsidR="00F56334">
        <w:rPr>
          <w:color w:val="000000"/>
          <w:szCs w:val="22"/>
        </w:rPr>
        <w:t>ts audit og certificering</w:t>
      </w:r>
      <w:r w:rsidR="00B43B7F">
        <w:rPr>
          <w:color w:val="000000"/>
          <w:szCs w:val="22"/>
        </w:rPr>
        <w:t>.</w:t>
      </w:r>
      <w:r w:rsidR="00735B6D">
        <w:rPr>
          <w:color w:val="000000"/>
          <w:szCs w:val="22"/>
        </w:rPr>
        <w:t xml:space="preserve"> </w:t>
      </w:r>
    </w:p>
    <w:p w14:paraId="3C4B3275" w14:textId="77777777" w:rsidR="00C65107" w:rsidRDefault="00C65107" w:rsidP="00C65107">
      <w:pPr>
        <w:tabs>
          <w:tab w:val="left" w:pos="720"/>
        </w:tabs>
        <w:rPr>
          <w:color w:val="000000"/>
          <w:szCs w:val="22"/>
        </w:rPr>
      </w:pPr>
    </w:p>
    <w:p w14:paraId="2BDB8168" w14:textId="77777777" w:rsidR="00B615F6" w:rsidRPr="006B3076" w:rsidRDefault="0020237F" w:rsidP="00A96EF0">
      <w:pPr>
        <w:tabs>
          <w:tab w:val="left" w:pos="720"/>
        </w:tabs>
        <w:rPr>
          <w:color w:val="000000"/>
          <w:szCs w:val="22"/>
        </w:rPr>
      </w:pPr>
      <w:r w:rsidRPr="006B3076">
        <w:rPr>
          <w:color w:val="000000"/>
          <w:szCs w:val="22"/>
        </w:rPr>
        <w:t xml:space="preserve">Virksomheden </w:t>
      </w:r>
      <w:r w:rsidR="00615536" w:rsidRPr="006B3076">
        <w:rPr>
          <w:color w:val="000000"/>
          <w:szCs w:val="22"/>
        </w:rPr>
        <w:t xml:space="preserve">har ansvaret for: </w:t>
      </w:r>
    </w:p>
    <w:p w14:paraId="1F003086" w14:textId="77777777" w:rsidR="00B91419" w:rsidRPr="006B3076" w:rsidRDefault="00B615F6">
      <w:pPr>
        <w:numPr>
          <w:ilvl w:val="0"/>
          <w:numId w:val="4"/>
        </w:numPr>
        <w:tabs>
          <w:tab w:val="left" w:pos="720"/>
        </w:tabs>
        <w:rPr>
          <w:color w:val="000000"/>
          <w:szCs w:val="22"/>
        </w:rPr>
      </w:pPr>
      <w:r w:rsidRPr="006B3076">
        <w:rPr>
          <w:color w:val="000000"/>
          <w:szCs w:val="22"/>
        </w:rPr>
        <w:t>A</w:t>
      </w:r>
      <w:r w:rsidR="00735B6D" w:rsidRPr="006B3076">
        <w:rPr>
          <w:color w:val="000000"/>
          <w:szCs w:val="22"/>
        </w:rPr>
        <w:t>t KLS</w:t>
      </w:r>
      <w:r w:rsidR="00A96EF0" w:rsidRPr="006B3076">
        <w:rPr>
          <w:color w:val="000000"/>
          <w:szCs w:val="22"/>
        </w:rPr>
        <w:t xml:space="preserve"> implementere</w:t>
      </w:r>
      <w:r w:rsidR="009A5B8D" w:rsidRPr="006B3076">
        <w:rPr>
          <w:color w:val="000000"/>
          <w:szCs w:val="22"/>
        </w:rPr>
        <w:t>s</w:t>
      </w:r>
      <w:r w:rsidR="00A96EF0" w:rsidRPr="006B3076">
        <w:rPr>
          <w:color w:val="000000"/>
          <w:szCs w:val="22"/>
        </w:rPr>
        <w:t xml:space="preserve">, </w:t>
      </w:r>
      <w:r w:rsidR="00EC58AA" w:rsidRPr="006B3076">
        <w:rPr>
          <w:color w:val="000000"/>
          <w:szCs w:val="22"/>
        </w:rPr>
        <w:t xml:space="preserve">evalueres </w:t>
      </w:r>
      <w:r w:rsidR="00A96EF0" w:rsidRPr="006B3076">
        <w:rPr>
          <w:color w:val="000000"/>
          <w:szCs w:val="22"/>
        </w:rPr>
        <w:t>o</w:t>
      </w:r>
      <w:r w:rsidRPr="006B3076">
        <w:rPr>
          <w:color w:val="000000"/>
          <w:szCs w:val="22"/>
        </w:rPr>
        <w:t>g opdateres</w:t>
      </w:r>
    </w:p>
    <w:p w14:paraId="655251EE" w14:textId="29C43F06" w:rsidR="00B615F6" w:rsidRPr="006B3076" w:rsidRDefault="00B615F6">
      <w:pPr>
        <w:numPr>
          <w:ilvl w:val="0"/>
          <w:numId w:val="4"/>
        </w:numPr>
        <w:tabs>
          <w:tab w:val="left" w:pos="720"/>
        </w:tabs>
        <w:rPr>
          <w:color w:val="000000"/>
          <w:szCs w:val="22"/>
        </w:rPr>
      </w:pPr>
      <w:r w:rsidRPr="006B3076">
        <w:rPr>
          <w:color w:val="000000"/>
          <w:szCs w:val="22"/>
        </w:rPr>
        <w:t xml:space="preserve">At der </w:t>
      </w:r>
      <w:r w:rsidR="00EC58AA" w:rsidRPr="006B3076">
        <w:rPr>
          <w:color w:val="000000"/>
          <w:szCs w:val="22"/>
        </w:rPr>
        <w:t>kun</w:t>
      </w:r>
      <w:r w:rsidRPr="006B3076">
        <w:rPr>
          <w:color w:val="000000"/>
          <w:szCs w:val="22"/>
        </w:rPr>
        <w:t xml:space="preserve"> tages ansvar for arbejde</w:t>
      </w:r>
      <w:r w:rsidR="00EC58AA" w:rsidRPr="006B3076">
        <w:rPr>
          <w:color w:val="000000"/>
          <w:szCs w:val="22"/>
        </w:rPr>
        <w:t xml:space="preserve"> </w:t>
      </w:r>
      <w:r w:rsidRPr="006B3076">
        <w:rPr>
          <w:color w:val="000000"/>
          <w:szCs w:val="22"/>
        </w:rPr>
        <w:t xml:space="preserve">udført af personer der er ansat i virksomheden, </w:t>
      </w:r>
      <w:r w:rsidR="00EC58AA" w:rsidRPr="006B3076">
        <w:rPr>
          <w:color w:val="000000"/>
          <w:szCs w:val="22"/>
        </w:rPr>
        <w:t>medmindre der er indgået lejeaftale</w:t>
      </w:r>
      <w:r w:rsidRPr="006B3076">
        <w:rPr>
          <w:color w:val="000000"/>
          <w:szCs w:val="22"/>
        </w:rPr>
        <w:t xml:space="preserve"> jf</w:t>
      </w:r>
      <w:r w:rsidR="009D5D53" w:rsidRPr="006B3076">
        <w:rPr>
          <w:color w:val="000000"/>
          <w:szCs w:val="22"/>
        </w:rPr>
        <w:t>.</w:t>
      </w:r>
      <w:r w:rsidR="00EE47E0" w:rsidRPr="006B3076">
        <w:rPr>
          <w:color w:val="000000"/>
          <w:szCs w:val="22"/>
        </w:rPr>
        <w:t xml:space="preserve"> afsnit 2.</w:t>
      </w:r>
      <w:r w:rsidR="006B3076" w:rsidRPr="006B3076">
        <w:rPr>
          <w:color w:val="000000"/>
          <w:szCs w:val="22"/>
        </w:rPr>
        <w:t>8</w:t>
      </w:r>
    </w:p>
    <w:p w14:paraId="221DFBB8" w14:textId="77777777" w:rsidR="00DB7A80" w:rsidRDefault="00B615F6">
      <w:pPr>
        <w:numPr>
          <w:ilvl w:val="0"/>
          <w:numId w:val="4"/>
        </w:numPr>
        <w:tabs>
          <w:tab w:val="left" w:pos="720"/>
        </w:tabs>
        <w:rPr>
          <w:color w:val="000000"/>
          <w:szCs w:val="22"/>
        </w:rPr>
      </w:pPr>
      <w:r w:rsidRPr="006B3076">
        <w:rPr>
          <w:color w:val="000000"/>
          <w:szCs w:val="22"/>
        </w:rPr>
        <w:t xml:space="preserve">At </w:t>
      </w:r>
      <w:r w:rsidR="00EC58AA" w:rsidRPr="006B3076">
        <w:rPr>
          <w:color w:val="000000"/>
          <w:szCs w:val="22"/>
        </w:rPr>
        <w:t>følge de af myndighederne</w:t>
      </w:r>
      <w:r w:rsidRPr="006B3076">
        <w:rPr>
          <w:color w:val="000000"/>
          <w:szCs w:val="22"/>
        </w:rPr>
        <w:t xml:space="preserve"> fastsa</w:t>
      </w:r>
      <w:r>
        <w:rPr>
          <w:color w:val="000000"/>
          <w:szCs w:val="22"/>
        </w:rPr>
        <w:t xml:space="preserve">tte bestemmelser og særlige anvisninger i forbindelse med udførelsen af det autorisationskrævende arbejde </w:t>
      </w:r>
    </w:p>
    <w:p w14:paraId="734E76AA" w14:textId="77777777" w:rsidR="00470A63" w:rsidRDefault="00470A63">
      <w:pPr>
        <w:numPr>
          <w:ilvl w:val="0"/>
          <w:numId w:val="4"/>
        </w:numPr>
        <w:tabs>
          <w:tab w:val="left" w:pos="720"/>
        </w:tabs>
        <w:rPr>
          <w:color w:val="000000"/>
          <w:szCs w:val="22"/>
        </w:rPr>
      </w:pPr>
      <w:r>
        <w:rPr>
          <w:color w:val="000000"/>
          <w:szCs w:val="22"/>
        </w:rPr>
        <w:t xml:space="preserve">At der anvendes egnet </w:t>
      </w:r>
      <w:r w:rsidR="00CF451E">
        <w:rPr>
          <w:color w:val="000000"/>
          <w:szCs w:val="22"/>
        </w:rPr>
        <w:t>hygiejne foranstaltninger og værnemidler</w:t>
      </w:r>
    </w:p>
    <w:p w14:paraId="242B5A23" w14:textId="77777777" w:rsidR="001B3C11" w:rsidRDefault="001B3C11" w:rsidP="001B3C11">
      <w:pPr>
        <w:tabs>
          <w:tab w:val="left" w:pos="720"/>
        </w:tabs>
        <w:ind w:left="720"/>
        <w:rPr>
          <w:color w:val="000000"/>
          <w:szCs w:val="22"/>
        </w:rPr>
      </w:pPr>
    </w:p>
    <w:p w14:paraId="285139DA" w14:textId="77777777" w:rsidR="002C1BE3" w:rsidRDefault="00735B6D" w:rsidP="002C1BE3">
      <w:pPr>
        <w:numPr>
          <w:ilvl w:val="12"/>
          <w:numId w:val="0"/>
        </w:numPr>
        <w:rPr>
          <w:color w:val="000000"/>
          <w:szCs w:val="22"/>
        </w:rPr>
      </w:pPr>
      <w:r>
        <w:rPr>
          <w:color w:val="000000"/>
          <w:szCs w:val="22"/>
        </w:rPr>
        <w:t>Der er følgende love</w:t>
      </w:r>
      <w:r w:rsidR="002C1BE3">
        <w:rPr>
          <w:color w:val="000000"/>
          <w:szCs w:val="22"/>
        </w:rPr>
        <w:t xml:space="preserve"> af betydning, for de</w:t>
      </w:r>
      <w:r w:rsidR="0020237F">
        <w:rPr>
          <w:color w:val="000000"/>
          <w:szCs w:val="22"/>
        </w:rPr>
        <w:t>t</w:t>
      </w:r>
      <w:r w:rsidR="002C1BE3">
        <w:rPr>
          <w:color w:val="000000"/>
          <w:szCs w:val="22"/>
        </w:rPr>
        <w:t xml:space="preserve"> </w:t>
      </w:r>
      <w:r w:rsidR="00632165">
        <w:rPr>
          <w:color w:val="000000"/>
          <w:szCs w:val="22"/>
        </w:rPr>
        <w:t xml:space="preserve">autorisationskrævende </w:t>
      </w:r>
      <w:r w:rsidR="0020237F">
        <w:rPr>
          <w:color w:val="000000"/>
          <w:szCs w:val="22"/>
        </w:rPr>
        <w:t>arbejde</w:t>
      </w:r>
      <w:r w:rsidR="002C1BE3">
        <w:rPr>
          <w:color w:val="000000"/>
          <w:szCs w:val="22"/>
        </w:rPr>
        <w:t>:</w:t>
      </w:r>
    </w:p>
    <w:p w14:paraId="0545684F" w14:textId="0C8CACEC" w:rsidR="00A03540" w:rsidRDefault="002C1BE3" w:rsidP="008432FA">
      <w:pPr>
        <w:numPr>
          <w:ilvl w:val="0"/>
          <w:numId w:val="5"/>
        </w:numPr>
        <w:rPr>
          <w:color w:val="000000"/>
          <w:szCs w:val="22"/>
        </w:rPr>
      </w:pPr>
      <w:r w:rsidRPr="00A03540">
        <w:rPr>
          <w:color w:val="000000"/>
          <w:szCs w:val="22"/>
        </w:rPr>
        <w:t>Autorisationsloven</w:t>
      </w:r>
    </w:p>
    <w:p w14:paraId="5D2180DB" w14:textId="77777777" w:rsidR="00A03540" w:rsidRDefault="002C1BE3" w:rsidP="008432FA">
      <w:pPr>
        <w:numPr>
          <w:ilvl w:val="0"/>
          <w:numId w:val="5"/>
        </w:numPr>
        <w:rPr>
          <w:color w:val="000000"/>
          <w:szCs w:val="22"/>
        </w:rPr>
      </w:pPr>
      <w:r w:rsidRPr="00A03540">
        <w:rPr>
          <w:color w:val="000000"/>
          <w:szCs w:val="22"/>
        </w:rPr>
        <w:t>Byggeloven</w:t>
      </w:r>
    </w:p>
    <w:p w14:paraId="00B6D267" w14:textId="77777777" w:rsidR="00A03540" w:rsidRDefault="002C1BE3" w:rsidP="008432FA">
      <w:pPr>
        <w:numPr>
          <w:ilvl w:val="0"/>
          <w:numId w:val="5"/>
        </w:numPr>
        <w:rPr>
          <w:color w:val="000000"/>
          <w:szCs w:val="22"/>
        </w:rPr>
      </w:pPr>
      <w:r w:rsidRPr="00A03540">
        <w:rPr>
          <w:color w:val="000000"/>
          <w:szCs w:val="22"/>
        </w:rPr>
        <w:t>Miljøloven</w:t>
      </w:r>
    </w:p>
    <w:p w14:paraId="17AE43C0" w14:textId="136ABBE4" w:rsidR="002C1BE3" w:rsidRPr="00A03540" w:rsidRDefault="002C1BE3" w:rsidP="008432FA">
      <w:pPr>
        <w:numPr>
          <w:ilvl w:val="0"/>
          <w:numId w:val="5"/>
        </w:numPr>
        <w:rPr>
          <w:color w:val="000000"/>
          <w:szCs w:val="22"/>
        </w:rPr>
      </w:pPr>
      <w:r w:rsidRPr="00A03540">
        <w:rPr>
          <w:color w:val="000000"/>
          <w:szCs w:val="22"/>
        </w:rPr>
        <w:t>Arbejdsmiljøloven</w:t>
      </w:r>
    </w:p>
    <w:p w14:paraId="1369E55C" w14:textId="77777777" w:rsidR="002C1BE3" w:rsidRDefault="002C1BE3" w:rsidP="002C1BE3">
      <w:pPr>
        <w:numPr>
          <w:ilvl w:val="12"/>
          <w:numId w:val="0"/>
        </w:numPr>
        <w:rPr>
          <w:color w:val="000000"/>
          <w:szCs w:val="22"/>
        </w:rPr>
      </w:pPr>
      <w:r>
        <w:rPr>
          <w:color w:val="000000"/>
          <w:szCs w:val="22"/>
        </w:rPr>
        <w:t xml:space="preserve">  </w:t>
      </w:r>
    </w:p>
    <w:p w14:paraId="6090AE45" w14:textId="3B5D8D88" w:rsidR="002C1BE3" w:rsidRDefault="002C1BE3" w:rsidP="002C1BE3">
      <w:pPr>
        <w:numPr>
          <w:ilvl w:val="12"/>
          <w:numId w:val="0"/>
        </w:numPr>
        <w:rPr>
          <w:color w:val="000000"/>
          <w:szCs w:val="22"/>
        </w:rPr>
      </w:pPr>
      <w:r>
        <w:rPr>
          <w:color w:val="000000"/>
          <w:szCs w:val="22"/>
        </w:rPr>
        <w:t xml:space="preserve">Anden gældende regulering i form af </w:t>
      </w:r>
      <w:r w:rsidR="009108C8">
        <w:rPr>
          <w:color w:val="000000"/>
          <w:szCs w:val="22"/>
        </w:rPr>
        <w:t xml:space="preserve">reglementer, </w:t>
      </w:r>
      <w:r>
        <w:rPr>
          <w:color w:val="000000"/>
          <w:szCs w:val="22"/>
        </w:rPr>
        <w:t>standarder, vejledninger og anvisninger af betydning for de opgavetyper der udføres</w:t>
      </w:r>
      <w:r w:rsidR="000C2182">
        <w:rPr>
          <w:color w:val="000000"/>
          <w:szCs w:val="22"/>
        </w:rPr>
        <w:t>,</w:t>
      </w:r>
      <w:r>
        <w:rPr>
          <w:color w:val="000000"/>
          <w:szCs w:val="22"/>
        </w:rPr>
        <w:t xml:space="preserve"> er registrere</w:t>
      </w:r>
      <w:r w:rsidR="00B479F8">
        <w:rPr>
          <w:color w:val="000000"/>
          <w:szCs w:val="22"/>
        </w:rPr>
        <w:t>t på en liste</w:t>
      </w:r>
      <w:r w:rsidR="00632165">
        <w:rPr>
          <w:color w:val="000000"/>
          <w:szCs w:val="22"/>
        </w:rPr>
        <w:t xml:space="preserve"> </w:t>
      </w:r>
      <w:r w:rsidR="008F560D" w:rsidRPr="00475A4D">
        <w:rPr>
          <w:i/>
          <w:color w:val="000000"/>
          <w:szCs w:val="22"/>
        </w:rPr>
        <w:t>(bilag 02</w:t>
      </w:r>
      <w:r w:rsidR="00D72AD1">
        <w:rPr>
          <w:i/>
          <w:color w:val="000000"/>
          <w:szCs w:val="22"/>
        </w:rPr>
        <w:t>-asbest og bilag 02-nedrivning</w:t>
      </w:r>
      <w:r w:rsidR="008F560D" w:rsidRPr="00475A4D">
        <w:rPr>
          <w:i/>
          <w:color w:val="000000"/>
          <w:szCs w:val="22"/>
        </w:rPr>
        <w:t>)</w:t>
      </w:r>
      <w:r w:rsidR="00632165" w:rsidRPr="00475A4D">
        <w:rPr>
          <w:i/>
          <w:color w:val="000000"/>
          <w:szCs w:val="22"/>
        </w:rPr>
        <w:t>,</w:t>
      </w:r>
      <w:r w:rsidR="008F560D">
        <w:rPr>
          <w:i/>
          <w:color w:val="000000"/>
          <w:szCs w:val="22"/>
        </w:rPr>
        <w:t xml:space="preserve"> </w:t>
      </w:r>
      <w:r w:rsidR="00632165">
        <w:rPr>
          <w:color w:val="000000"/>
          <w:szCs w:val="22"/>
        </w:rPr>
        <w:t xml:space="preserve">som </w:t>
      </w:r>
      <w:r w:rsidR="006A6004">
        <w:rPr>
          <w:color w:val="000000"/>
          <w:szCs w:val="22"/>
        </w:rPr>
        <w:t>hentes</w:t>
      </w:r>
      <w:r w:rsidR="00B479F8">
        <w:rPr>
          <w:color w:val="000000"/>
          <w:szCs w:val="22"/>
        </w:rPr>
        <w:t xml:space="preserve"> på </w:t>
      </w:r>
      <w:hyperlink r:id="rId9" w:history="1">
        <w:r w:rsidR="00B479F8">
          <w:rPr>
            <w:rStyle w:val="Hyperlink"/>
            <w:color w:val="000000"/>
            <w:szCs w:val="22"/>
          </w:rPr>
          <w:t>www.byggekvalitet.dk</w:t>
        </w:r>
      </w:hyperlink>
      <w:r w:rsidR="00B479F8">
        <w:rPr>
          <w:i/>
          <w:color w:val="000000"/>
          <w:szCs w:val="22"/>
        </w:rPr>
        <w:t xml:space="preserve">  </w:t>
      </w:r>
    </w:p>
    <w:p w14:paraId="54E6A292" w14:textId="77777777" w:rsidR="006614A5" w:rsidRDefault="006614A5" w:rsidP="006614A5">
      <w:pPr>
        <w:overflowPunct/>
        <w:autoSpaceDE/>
        <w:autoSpaceDN/>
        <w:adjustRightInd/>
        <w:textAlignment w:val="auto"/>
        <w:rPr>
          <w:b/>
          <w:color w:val="000000"/>
          <w:szCs w:val="24"/>
        </w:rPr>
      </w:pPr>
      <w:bookmarkStart w:id="3" w:name="_Hlk136503432"/>
      <w:bookmarkEnd w:id="2"/>
    </w:p>
    <w:p w14:paraId="4B986998" w14:textId="77777777" w:rsidR="006614A5" w:rsidRDefault="006614A5" w:rsidP="006614A5">
      <w:pPr>
        <w:overflowPunct/>
        <w:autoSpaceDE/>
        <w:autoSpaceDN/>
        <w:adjustRightInd/>
        <w:textAlignment w:val="auto"/>
        <w:rPr>
          <w:b/>
          <w:color w:val="000000"/>
          <w:szCs w:val="24"/>
        </w:rPr>
      </w:pPr>
    </w:p>
    <w:p w14:paraId="6DEBE21B" w14:textId="6340E4DA" w:rsidR="00BC072C" w:rsidRDefault="00283087" w:rsidP="006205FD">
      <w:pPr>
        <w:overflowPunct/>
        <w:autoSpaceDE/>
        <w:autoSpaceDN/>
        <w:adjustRightInd/>
        <w:textAlignment w:val="auto"/>
        <w:rPr>
          <w:b/>
          <w:color w:val="000000"/>
          <w:szCs w:val="24"/>
        </w:rPr>
      </w:pPr>
      <w:r>
        <w:rPr>
          <w:b/>
          <w:color w:val="000000"/>
          <w:szCs w:val="24"/>
        </w:rPr>
        <w:t>1.3. Organisation</w:t>
      </w:r>
    </w:p>
    <w:p w14:paraId="0D4E0652" w14:textId="77777777" w:rsidR="003A7739" w:rsidRDefault="003A7739">
      <w:pPr>
        <w:tabs>
          <w:tab w:val="left" w:pos="720"/>
        </w:tabs>
        <w:rPr>
          <w:b/>
          <w:color w:val="000000"/>
        </w:rPr>
      </w:pPr>
    </w:p>
    <w:p w14:paraId="05552978" w14:textId="77777777" w:rsidR="003A7739" w:rsidRDefault="003A7739" w:rsidP="003A7739">
      <w:pPr>
        <w:tabs>
          <w:tab w:val="left" w:pos="720"/>
        </w:tabs>
        <w:rPr>
          <w:b/>
          <w:color w:val="000000"/>
        </w:rPr>
      </w:pPr>
      <w:r>
        <w:rPr>
          <w:b/>
          <w:color w:val="000000"/>
        </w:rPr>
        <w:t>Ledelse</w:t>
      </w:r>
    </w:p>
    <w:p w14:paraId="2F24A47B" w14:textId="77777777" w:rsidR="00807F47" w:rsidRDefault="003A7739" w:rsidP="003A7739">
      <w:pPr>
        <w:tabs>
          <w:tab w:val="left" w:pos="720"/>
        </w:tabs>
        <w:rPr>
          <w:color w:val="000000"/>
        </w:rPr>
      </w:pPr>
      <w:r>
        <w:rPr>
          <w:color w:val="000000"/>
        </w:rPr>
        <w:t>Virksomheden ledes af en direktør</w:t>
      </w:r>
      <w:r w:rsidR="0068114C">
        <w:rPr>
          <w:color w:val="000000"/>
        </w:rPr>
        <w:t>,</w:t>
      </w:r>
      <w:r>
        <w:rPr>
          <w:color w:val="000000"/>
        </w:rPr>
        <w:t xml:space="preserve"> der har det overordnede ansvar for:</w:t>
      </w:r>
    </w:p>
    <w:p w14:paraId="2BC6CBE4" w14:textId="77777777" w:rsidR="00807F47" w:rsidRDefault="00807F47">
      <w:pPr>
        <w:numPr>
          <w:ilvl w:val="0"/>
          <w:numId w:val="20"/>
        </w:numPr>
        <w:tabs>
          <w:tab w:val="left" w:pos="720"/>
        </w:tabs>
        <w:textAlignment w:val="auto"/>
        <w:rPr>
          <w:color w:val="000000"/>
        </w:rPr>
      </w:pPr>
      <w:r>
        <w:rPr>
          <w:color w:val="000000"/>
        </w:rPr>
        <w:t>At der til enhver tid rådes over medarbejdere med de krævede kompetencer</w:t>
      </w:r>
    </w:p>
    <w:p w14:paraId="0488AF11" w14:textId="77777777" w:rsidR="00807F47" w:rsidRDefault="00807F47" w:rsidP="000C2182">
      <w:pPr>
        <w:numPr>
          <w:ilvl w:val="0"/>
          <w:numId w:val="20"/>
        </w:numPr>
        <w:tabs>
          <w:tab w:val="left" w:pos="720"/>
        </w:tabs>
        <w:textAlignment w:val="auto"/>
        <w:rPr>
          <w:color w:val="000000"/>
        </w:rPr>
      </w:pPr>
      <w:r>
        <w:rPr>
          <w:color w:val="000000"/>
        </w:rPr>
        <w:t xml:space="preserve">At alt arbejde udføres iht. gældende lov- og myndighedskrav </w:t>
      </w:r>
      <w:r>
        <w:rPr>
          <w:color w:val="000000"/>
        </w:rPr>
        <w:tab/>
      </w:r>
    </w:p>
    <w:p w14:paraId="0AB0CC5C" w14:textId="77777777" w:rsidR="00807F47" w:rsidRDefault="00807F47">
      <w:pPr>
        <w:numPr>
          <w:ilvl w:val="0"/>
          <w:numId w:val="20"/>
        </w:numPr>
        <w:tabs>
          <w:tab w:val="left" w:pos="720"/>
        </w:tabs>
        <w:textAlignment w:val="auto"/>
        <w:rPr>
          <w:color w:val="000000"/>
        </w:rPr>
      </w:pPr>
      <w:r>
        <w:rPr>
          <w:color w:val="000000"/>
        </w:rPr>
        <w:t>At politikker og mål for virksomhedens aktiviteter overholdes</w:t>
      </w:r>
    </w:p>
    <w:p w14:paraId="3B9CAD34" w14:textId="77777777" w:rsidR="00807F47" w:rsidRDefault="00807F47">
      <w:pPr>
        <w:numPr>
          <w:ilvl w:val="0"/>
          <w:numId w:val="20"/>
        </w:numPr>
        <w:tabs>
          <w:tab w:val="left" w:pos="720"/>
        </w:tabs>
        <w:textAlignment w:val="auto"/>
        <w:rPr>
          <w:color w:val="000000"/>
        </w:rPr>
      </w:pPr>
      <w:r>
        <w:rPr>
          <w:color w:val="000000"/>
        </w:rPr>
        <w:t>At medarbejdere informeres om politikker og mål</w:t>
      </w:r>
    </w:p>
    <w:p w14:paraId="04AD7E2F" w14:textId="77777777" w:rsidR="00807F47" w:rsidRDefault="00807F47">
      <w:pPr>
        <w:numPr>
          <w:ilvl w:val="0"/>
          <w:numId w:val="20"/>
        </w:numPr>
        <w:tabs>
          <w:tab w:val="left" w:pos="720"/>
        </w:tabs>
        <w:textAlignment w:val="auto"/>
        <w:rPr>
          <w:color w:val="000000"/>
        </w:rPr>
      </w:pPr>
      <w:r>
        <w:rPr>
          <w:color w:val="000000"/>
        </w:rPr>
        <w:t>At opgaver, beføjelser og ansvar, er kommunikeret til de medarbejdere, det vedrører</w:t>
      </w:r>
    </w:p>
    <w:p w14:paraId="0ECE7FD5" w14:textId="77777777" w:rsidR="00807F47" w:rsidRDefault="00807F47">
      <w:pPr>
        <w:numPr>
          <w:ilvl w:val="0"/>
          <w:numId w:val="20"/>
        </w:numPr>
        <w:tabs>
          <w:tab w:val="left" w:pos="720"/>
        </w:tabs>
        <w:textAlignment w:val="auto"/>
        <w:rPr>
          <w:color w:val="000000"/>
        </w:rPr>
      </w:pPr>
      <w:r>
        <w:rPr>
          <w:color w:val="000000"/>
        </w:rPr>
        <w:t>At der overvåges og følges op på fejl og kundeklager</w:t>
      </w:r>
    </w:p>
    <w:p w14:paraId="230ACF0B" w14:textId="77777777" w:rsidR="00807F47" w:rsidRDefault="00807F47">
      <w:pPr>
        <w:numPr>
          <w:ilvl w:val="0"/>
          <w:numId w:val="20"/>
        </w:numPr>
        <w:tabs>
          <w:tab w:val="left" w:pos="720"/>
        </w:tabs>
        <w:textAlignment w:val="auto"/>
        <w:rPr>
          <w:color w:val="000000"/>
        </w:rPr>
      </w:pPr>
      <w:r>
        <w:rPr>
          <w:color w:val="000000"/>
        </w:rPr>
        <w:t xml:space="preserve">At KLS opretholdes og er certificeret af Byggeriets Kvalitetskontrol </w:t>
      </w:r>
    </w:p>
    <w:p w14:paraId="70B5A977" w14:textId="77777777" w:rsidR="00807F47" w:rsidRDefault="00807F47">
      <w:pPr>
        <w:numPr>
          <w:ilvl w:val="0"/>
          <w:numId w:val="20"/>
        </w:numPr>
        <w:tabs>
          <w:tab w:val="left" w:pos="720"/>
        </w:tabs>
        <w:textAlignment w:val="auto"/>
        <w:rPr>
          <w:color w:val="000000"/>
        </w:rPr>
      </w:pPr>
      <w:r>
        <w:rPr>
          <w:color w:val="000000"/>
        </w:rPr>
        <w:t>At KLS løbende evalueres</w:t>
      </w:r>
    </w:p>
    <w:p w14:paraId="04333D95" w14:textId="77777777" w:rsidR="00807F47" w:rsidRDefault="00807F47">
      <w:pPr>
        <w:numPr>
          <w:ilvl w:val="0"/>
          <w:numId w:val="20"/>
        </w:numPr>
        <w:tabs>
          <w:tab w:val="left" w:pos="720"/>
        </w:tabs>
        <w:textAlignment w:val="auto"/>
        <w:rPr>
          <w:color w:val="000000"/>
        </w:rPr>
      </w:pPr>
      <w:r>
        <w:rPr>
          <w:color w:val="000000"/>
        </w:rPr>
        <w:t xml:space="preserve">At der afsættes tilstrækkelige ressourcer til indførelse, vedligeholdelse og audit af KLS  </w:t>
      </w:r>
    </w:p>
    <w:p w14:paraId="3CCE40A4" w14:textId="77777777" w:rsidR="00807F47" w:rsidRDefault="00807F47" w:rsidP="003A7739">
      <w:pPr>
        <w:tabs>
          <w:tab w:val="left" w:pos="720"/>
        </w:tabs>
        <w:rPr>
          <w:color w:val="000000"/>
        </w:rPr>
      </w:pPr>
    </w:p>
    <w:p w14:paraId="6F755B9C" w14:textId="77777777" w:rsidR="006614A5" w:rsidRDefault="006614A5" w:rsidP="006614A5">
      <w:pPr>
        <w:rPr>
          <w:b/>
          <w:color w:val="000000"/>
        </w:rPr>
      </w:pPr>
    </w:p>
    <w:p w14:paraId="49937103" w14:textId="57DA5ED8" w:rsidR="006614A5" w:rsidRDefault="006614A5" w:rsidP="006614A5">
      <w:pPr>
        <w:rPr>
          <w:b/>
          <w:color w:val="000000"/>
        </w:rPr>
      </w:pPr>
      <w:r>
        <w:rPr>
          <w:b/>
          <w:color w:val="000000"/>
        </w:rPr>
        <w:t>KLS-ansvarlige (KLSA)</w:t>
      </w:r>
    </w:p>
    <w:p w14:paraId="386365B2" w14:textId="03650BD9" w:rsidR="006614A5" w:rsidRDefault="006614A5" w:rsidP="006614A5">
      <w:pPr>
        <w:rPr>
          <w:color w:val="000000"/>
        </w:rPr>
      </w:pPr>
      <w:r>
        <w:rPr>
          <w:color w:val="000000"/>
        </w:rPr>
        <w:t>KLSA har ansvaret indenfor asbestområdet</w:t>
      </w:r>
      <w:r w:rsidR="00FA4180">
        <w:rPr>
          <w:color w:val="000000"/>
        </w:rPr>
        <w:t xml:space="preserve"> og s</w:t>
      </w:r>
      <w:r w:rsidR="00FA4180" w:rsidRPr="00FA4180">
        <w:rPr>
          <w:color w:val="000000"/>
        </w:rPr>
        <w:t>elektiv nedrivning</w:t>
      </w:r>
      <w:r>
        <w:rPr>
          <w:color w:val="000000"/>
        </w:rPr>
        <w:t xml:space="preserve"> for:</w:t>
      </w:r>
    </w:p>
    <w:p w14:paraId="58411CD4" w14:textId="77777777" w:rsidR="006614A5" w:rsidRDefault="006614A5" w:rsidP="006614A5">
      <w:pPr>
        <w:numPr>
          <w:ilvl w:val="0"/>
          <w:numId w:val="3"/>
        </w:numPr>
        <w:rPr>
          <w:color w:val="000000"/>
        </w:rPr>
      </w:pPr>
      <w:r>
        <w:rPr>
          <w:color w:val="000000"/>
        </w:rPr>
        <w:t>At KLS er implementeret og løbende opdateres</w:t>
      </w:r>
    </w:p>
    <w:p w14:paraId="54FBCF93" w14:textId="77777777" w:rsidR="006614A5" w:rsidRDefault="006614A5" w:rsidP="006614A5">
      <w:pPr>
        <w:numPr>
          <w:ilvl w:val="0"/>
          <w:numId w:val="3"/>
        </w:numPr>
        <w:rPr>
          <w:color w:val="000000"/>
        </w:rPr>
      </w:pPr>
      <w:r>
        <w:rPr>
          <w:color w:val="000000"/>
        </w:rPr>
        <w:t>At rapportere til direktøren om KLS systemets effektivitet</w:t>
      </w:r>
    </w:p>
    <w:p w14:paraId="5B571D15" w14:textId="77777777" w:rsidR="006614A5" w:rsidRDefault="006614A5" w:rsidP="006614A5">
      <w:pPr>
        <w:numPr>
          <w:ilvl w:val="0"/>
          <w:numId w:val="3"/>
        </w:numPr>
        <w:rPr>
          <w:color w:val="000000"/>
        </w:rPr>
      </w:pPr>
      <w:r>
        <w:rPr>
          <w:color w:val="000000"/>
        </w:rPr>
        <w:t xml:space="preserve">At der følges op på konklusioner fra ledelsens evaluering </w:t>
      </w:r>
    </w:p>
    <w:p w14:paraId="380390F0" w14:textId="77777777" w:rsidR="006614A5" w:rsidRDefault="006614A5" w:rsidP="006614A5">
      <w:pPr>
        <w:numPr>
          <w:ilvl w:val="0"/>
          <w:numId w:val="3"/>
        </w:numPr>
        <w:rPr>
          <w:color w:val="000000"/>
        </w:rPr>
      </w:pPr>
      <w:r>
        <w:rPr>
          <w:color w:val="000000"/>
        </w:rPr>
        <w:t>At der følges op på rapporter fra Byggeriets Kvalitetskontrol</w:t>
      </w:r>
    </w:p>
    <w:p w14:paraId="7BDC06A6" w14:textId="77777777" w:rsidR="006614A5" w:rsidRDefault="006614A5" w:rsidP="006614A5">
      <w:pPr>
        <w:numPr>
          <w:ilvl w:val="0"/>
          <w:numId w:val="3"/>
        </w:numPr>
        <w:rPr>
          <w:color w:val="000000"/>
        </w:rPr>
      </w:pPr>
      <w:r>
        <w:rPr>
          <w:color w:val="000000"/>
        </w:rPr>
        <w:t>At oplære og løbende opdatere medarbejderne i anvendelsen af KLS</w:t>
      </w:r>
    </w:p>
    <w:p w14:paraId="42F808BD" w14:textId="77777777" w:rsidR="006614A5" w:rsidRDefault="006614A5" w:rsidP="006614A5">
      <w:pPr>
        <w:numPr>
          <w:ilvl w:val="0"/>
          <w:numId w:val="3"/>
        </w:numPr>
        <w:rPr>
          <w:color w:val="000000"/>
        </w:rPr>
      </w:pPr>
      <w:r>
        <w:rPr>
          <w:color w:val="000000"/>
        </w:rPr>
        <w:t>At indkalde til og deltage i ledelsens evaluering</w:t>
      </w:r>
    </w:p>
    <w:p w14:paraId="40740D02" w14:textId="77777777" w:rsidR="006614A5" w:rsidRDefault="006614A5" w:rsidP="006614A5">
      <w:pPr>
        <w:numPr>
          <w:ilvl w:val="0"/>
          <w:numId w:val="3"/>
        </w:numPr>
        <w:rPr>
          <w:color w:val="000000"/>
        </w:rPr>
      </w:pPr>
      <w:r>
        <w:rPr>
          <w:color w:val="000000"/>
        </w:rPr>
        <w:t>At udsende information om relevante nye love og om ændrede krav fra myndigheder, kunder eller samarbejdspartnere til de personer, det vedrører</w:t>
      </w:r>
    </w:p>
    <w:p w14:paraId="46ED4E45" w14:textId="77777777" w:rsidR="006614A5" w:rsidRDefault="006614A5" w:rsidP="006614A5"/>
    <w:p w14:paraId="64CAFFD5" w14:textId="77777777" w:rsidR="00D72AD1" w:rsidRDefault="00D72AD1">
      <w:pPr>
        <w:tabs>
          <w:tab w:val="left" w:pos="720"/>
        </w:tabs>
        <w:rPr>
          <w:b/>
          <w:color w:val="000000"/>
        </w:rPr>
      </w:pPr>
    </w:p>
    <w:p w14:paraId="6977FC04" w14:textId="7F451D38" w:rsidR="00F02BB2" w:rsidRDefault="00EC58AA" w:rsidP="0020237F">
      <w:pPr>
        <w:tabs>
          <w:tab w:val="left" w:pos="720"/>
        </w:tabs>
        <w:rPr>
          <w:b/>
          <w:color w:val="000000"/>
        </w:rPr>
      </w:pPr>
      <w:r>
        <w:rPr>
          <w:b/>
          <w:color w:val="000000"/>
        </w:rPr>
        <w:lastRenderedPageBreak/>
        <w:t>F</w:t>
      </w:r>
      <w:r w:rsidR="009A225A">
        <w:rPr>
          <w:b/>
          <w:color w:val="000000"/>
        </w:rPr>
        <w:t xml:space="preserve">agligt ansvarlige </w:t>
      </w:r>
      <w:r w:rsidR="00D72AD1">
        <w:rPr>
          <w:b/>
          <w:color w:val="000000"/>
        </w:rPr>
        <w:t xml:space="preserve">på asbestområdet </w:t>
      </w:r>
      <w:r w:rsidR="009A225A">
        <w:rPr>
          <w:b/>
          <w:color w:val="000000"/>
        </w:rPr>
        <w:t>(FA)</w:t>
      </w:r>
    </w:p>
    <w:p w14:paraId="3B0C1147" w14:textId="01639F80" w:rsidR="00F02BB2" w:rsidRDefault="00F02BB2" w:rsidP="00F02BB2">
      <w:pPr>
        <w:tabs>
          <w:tab w:val="left" w:pos="720"/>
        </w:tabs>
        <w:rPr>
          <w:color w:val="000000"/>
          <w:szCs w:val="22"/>
        </w:rPr>
      </w:pPr>
      <w:r>
        <w:rPr>
          <w:color w:val="000000"/>
          <w:szCs w:val="22"/>
        </w:rPr>
        <w:t>FA er</w:t>
      </w:r>
      <w:r w:rsidR="000C2182">
        <w:rPr>
          <w:color w:val="000000"/>
          <w:szCs w:val="22"/>
        </w:rPr>
        <w:t xml:space="preserve"> </w:t>
      </w:r>
      <w:r>
        <w:rPr>
          <w:color w:val="000000"/>
          <w:szCs w:val="22"/>
        </w:rPr>
        <w:t>godkendt af Sikkerhedsstyrelsen</w:t>
      </w:r>
      <w:r w:rsidR="000C2182">
        <w:rPr>
          <w:color w:val="000000"/>
          <w:szCs w:val="22"/>
        </w:rPr>
        <w:t xml:space="preserve"> som virksomhedens fagligt ansvarlige</w:t>
      </w:r>
      <w:r w:rsidR="0021365A">
        <w:rPr>
          <w:color w:val="000000"/>
          <w:szCs w:val="22"/>
        </w:rPr>
        <w:t xml:space="preserve">, og </w:t>
      </w:r>
      <w:r w:rsidR="000C2182">
        <w:rPr>
          <w:color w:val="000000"/>
          <w:szCs w:val="22"/>
        </w:rPr>
        <w:t>er tilknyttet virksomheden</w:t>
      </w:r>
      <w:r w:rsidR="00FA7736">
        <w:rPr>
          <w:color w:val="000000"/>
          <w:szCs w:val="22"/>
        </w:rPr>
        <w:t xml:space="preserve"> </w:t>
      </w:r>
      <w:r w:rsidR="000C2182">
        <w:rPr>
          <w:color w:val="000000"/>
          <w:szCs w:val="22"/>
        </w:rPr>
        <w:t>i overensstemmelse med gældende regler.</w:t>
      </w:r>
    </w:p>
    <w:p w14:paraId="58FF92E1" w14:textId="77777777" w:rsidR="00DB259A" w:rsidRDefault="00DB259A" w:rsidP="00276C31">
      <w:pPr>
        <w:tabs>
          <w:tab w:val="left" w:pos="720"/>
        </w:tabs>
        <w:rPr>
          <w:color w:val="000000"/>
          <w:szCs w:val="22"/>
        </w:rPr>
      </w:pPr>
    </w:p>
    <w:p w14:paraId="5FB2A385" w14:textId="77777777" w:rsidR="00807F47" w:rsidRDefault="00807F47" w:rsidP="00807F47">
      <w:pPr>
        <w:tabs>
          <w:tab w:val="left" w:pos="720"/>
          <w:tab w:val="left" w:pos="1077"/>
          <w:tab w:val="left" w:pos="1928"/>
          <w:tab w:val="right" w:pos="10773"/>
        </w:tabs>
        <w:overflowPunct/>
        <w:autoSpaceDE/>
        <w:autoSpaceDN/>
        <w:adjustRightInd/>
        <w:textAlignment w:val="auto"/>
        <w:outlineLvl w:val="0"/>
        <w:rPr>
          <w:rFonts w:cs="Calibri"/>
          <w:b/>
          <w:color w:val="000000"/>
          <w:szCs w:val="22"/>
        </w:rPr>
      </w:pPr>
      <w:r>
        <w:rPr>
          <w:rFonts w:cs="Calibri"/>
          <w:color w:val="000000"/>
          <w:szCs w:val="22"/>
        </w:rPr>
        <w:t xml:space="preserve">FA </w:t>
      </w:r>
      <w:r w:rsidR="001A48E5">
        <w:rPr>
          <w:rFonts w:cs="Calibri"/>
          <w:color w:val="000000"/>
          <w:szCs w:val="22"/>
        </w:rPr>
        <w:t>involveres i alle autorisationskrævende opgaver</w:t>
      </w:r>
      <w:r w:rsidR="0067272C">
        <w:rPr>
          <w:rFonts w:cs="Calibri"/>
          <w:color w:val="000000"/>
          <w:szCs w:val="22"/>
        </w:rPr>
        <w:t>,</w:t>
      </w:r>
      <w:r w:rsidR="001A48E5">
        <w:rPr>
          <w:rFonts w:cs="Calibri"/>
          <w:color w:val="000000"/>
          <w:szCs w:val="22"/>
        </w:rPr>
        <w:t xml:space="preserve"> og </w:t>
      </w:r>
      <w:r w:rsidR="000C2182">
        <w:rPr>
          <w:rFonts w:cs="Calibri"/>
          <w:color w:val="000000"/>
          <w:szCs w:val="22"/>
        </w:rPr>
        <w:t>skal sørge</w:t>
      </w:r>
      <w:r>
        <w:rPr>
          <w:rFonts w:cs="Calibri"/>
          <w:color w:val="000000"/>
          <w:szCs w:val="22"/>
        </w:rPr>
        <w:t xml:space="preserve"> for</w:t>
      </w:r>
      <w:r w:rsidR="000C2182">
        <w:rPr>
          <w:rFonts w:cs="Calibri"/>
          <w:color w:val="000000"/>
          <w:szCs w:val="22"/>
        </w:rPr>
        <w:t>,</w:t>
      </w:r>
      <w:r>
        <w:rPr>
          <w:rFonts w:cs="Calibri"/>
          <w:color w:val="000000"/>
          <w:szCs w:val="22"/>
        </w:rPr>
        <w:t xml:space="preserve"> at</w:t>
      </w:r>
      <w:r w:rsidR="000C2182">
        <w:rPr>
          <w:rFonts w:cs="Calibri"/>
          <w:color w:val="000000"/>
          <w:szCs w:val="22"/>
        </w:rPr>
        <w:t xml:space="preserve"> arbejdet udføres i overensstemmelse med gældende regler </w:t>
      </w:r>
      <w:r>
        <w:rPr>
          <w:rFonts w:cs="Calibri"/>
          <w:color w:val="000000"/>
          <w:szCs w:val="22"/>
        </w:rPr>
        <w:t>og</w:t>
      </w:r>
      <w:r w:rsidR="000C2182">
        <w:rPr>
          <w:rFonts w:cs="Calibri"/>
          <w:color w:val="000000"/>
          <w:szCs w:val="22"/>
        </w:rPr>
        <w:t xml:space="preserve"> virksomhedens KLS.</w:t>
      </w:r>
    </w:p>
    <w:p w14:paraId="633800BA" w14:textId="77777777" w:rsidR="00807F47" w:rsidRDefault="00807F47" w:rsidP="00276C31">
      <w:pPr>
        <w:tabs>
          <w:tab w:val="left" w:pos="720"/>
        </w:tabs>
        <w:rPr>
          <w:color w:val="000000"/>
          <w:szCs w:val="22"/>
        </w:rPr>
      </w:pPr>
    </w:p>
    <w:p w14:paraId="7680D07C" w14:textId="77777777" w:rsidR="00A209DD" w:rsidRDefault="0020237F" w:rsidP="000C2182">
      <w:pPr>
        <w:tabs>
          <w:tab w:val="left" w:pos="720"/>
        </w:tabs>
        <w:rPr>
          <w:color w:val="000000"/>
          <w:szCs w:val="22"/>
        </w:rPr>
      </w:pPr>
      <w:r>
        <w:rPr>
          <w:color w:val="000000"/>
          <w:szCs w:val="22"/>
        </w:rPr>
        <w:t xml:space="preserve">FA </w:t>
      </w:r>
      <w:r w:rsidR="00F02BB2">
        <w:rPr>
          <w:color w:val="000000"/>
          <w:szCs w:val="22"/>
        </w:rPr>
        <w:t>har</w:t>
      </w:r>
      <w:r w:rsidR="000C2182">
        <w:rPr>
          <w:color w:val="000000"/>
          <w:szCs w:val="22"/>
        </w:rPr>
        <w:t xml:space="preserve"> </w:t>
      </w:r>
      <w:r w:rsidR="00F02BB2">
        <w:rPr>
          <w:color w:val="000000"/>
          <w:szCs w:val="22"/>
        </w:rPr>
        <w:t xml:space="preserve">beføjelser til at </w:t>
      </w:r>
      <w:r w:rsidR="004D3203">
        <w:rPr>
          <w:color w:val="000000"/>
          <w:szCs w:val="22"/>
        </w:rPr>
        <w:t>sikre følgende</w:t>
      </w:r>
      <w:r w:rsidR="00997D7B">
        <w:rPr>
          <w:color w:val="000000"/>
          <w:szCs w:val="22"/>
        </w:rPr>
        <w:t>:</w:t>
      </w:r>
    </w:p>
    <w:p w14:paraId="46CB1AFC" w14:textId="4B864D15" w:rsidR="0020237F" w:rsidRDefault="0020237F">
      <w:pPr>
        <w:numPr>
          <w:ilvl w:val="0"/>
          <w:numId w:val="2"/>
        </w:numPr>
        <w:tabs>
          <w:tab w:val="left" w:pos="720"/>
        </w:tabs>
        <w:rPr>
          <w:color w:val="000000"/>
        </w:rPr>
      </w:pPr>
      <w:r>
        <w:rPr>
          <w:color w:val="000000"/>
        </w:rPr>
        <w:t>At fejl</w:t>
      </w:r>
      <w:r w:rsidR="002E684A">
        <w:rPr>
          <w:color w:val="000000"/>
        </w:rPr>
        <w:t xml:space="preserve"> registreres og rapporteres </w:t>
      </w:r>
      <w:r w:rsidR="00615536">
        <w:rPr>
          <w:color w:val="000000"/>
        </w:rPr>
        <w:t>jf. afsnit 2.</w:t>
      </w:r>
      <w:r w:rsidR="006B3076">
        <w:rPr>
          <w:color w:val="000000"/>
        </w:rPr>
        <w:t>7</w:t>
      </w:r>
      <w:r w:rsidR="00615536">
        <w:rPr>
          <w:color w:val="000000"/>
        </w:rPr>
        <w:t xml:space="preserve"> </w:t>
      </w:r>
    </w:p>
    <w:p w14:paraId="78D70BC9" w14:textId="77777777" w:rsidR="00EC58AA" w:rsidRDefault="004D3203">
      <w:pPr>
        <w:numPr>
          <w:ilvl w:val="0"/>
          <w:numId w:val="2"/>
        </w:numPr>
        <w:rPr>
          <w:color w:val="000000"/>
          <w:szCs w:val="22"/>
        </w:rPr>
      </w:pPr>
      <w:r>
        <w:rPr>
          <w:color w:val="000000"/>
          <w:szCs w:val="22"/>
        </w:rPr>
        <w:t xml:space="preserve">At </w:t>
      </w:r>
      <w:r w:rsidR="00632165">
        <w:rPr>
          <w:color w:val="000000"/>
          <w:szCs w:val="22"/>
        </w:rPr>
        <w:t xml:space="preserve">arbejdsopgaverne </w:t>
      </w:r>
      <w:r>
        <w:rPr>
          <w:color w:val="000000"/>
          <w:szCs w:val="22"/>
        </w:rPr>
        <w:t>bemandes korrekt</w:t>
      </w:r>
      <w:r w:rsidR="00615536">
        <w:rPr>
          <w:color w:val="000000"/>
          <w:szCs w:val="22"/>
        </w:rPr>
        <w:t xml:space="preserve"> jf. afsnit 2.11 </w:t>
      </w:r>
    </w:p>
    <w:p w14:paraId="6CEC20D8" w14:textId="77777777" w:rsidR="00A209DD" w:rsidRDefault="00EC58AA">
      <w:pPr>
        <w:numPr>
          <w:ilvl w:val="0"/>
          <w:numId w:val="2"/>
        </w:numPr>
        <w:rPr>
          <w:color w:val="000000"/>
          <w:szCs w:val="22"/>
        </w:rPr>
      </w:pPr>
      <w:r>
        <w:rPr>
          <w:color w:val="000000"/>
          <w:szCs w:val="22"/>
        </w:rPr>
        <w:t>A</w:t>
      </w:r>
      <w:r w:rsidR="0020237F">
        <w:rPr>
          <w:color w:val="000000"/>
          <w:szCs w:val="22"/>
        </w:rPr>
        <w:t xml:space="preserve">t </w:t>
      </w:r>
      <w:r w:rsidR="000C2182">
        <w:rPr>
          <w:color w:val="000000"/>
          <w:szCs w:val="22"/>
        </w:rPr>
        <w:t>medarbejderne</w:t>
      </w:r>
      <w:r w:rsidR="00A209DD">
        <w:rPr>
          <w:color w:val="000000"/>
          <w:szCs w:val="22"/>
        </w:rPr>
        <w:t xml:space="preserve"> instrueres tilstrækkeligt</w:t>
      </w:r>
      <w:r w:rsidR="000A44BC">
        <w:rPr>
          <w:color w:val="000000"/>
          <w:szCs w:val="22"/>
        </w:rPr>
        <w:t xml:space="preserve"> </w:t>
      </w:r>
      <w:r w:rsidR="00615536">
        <w:rPr>
          <w:color w:val="000000"/>
          <w:szCs w:val="22"/>
        </w:rPr>
        <w:t>jf. afsnit 2.11</w:t>
      </w:r>
    </w:p>
    <w:p w14:paraId="39B4DE01" w14:textId="77777777" w:rsidR="00E13E79" w:rsidRDefault="004D3203">
      <w:pPr>
        <w:numPr>
          <w:ilvl w:val="0"/>
          <w:numId w:val="2"/>
        </w:numPr>
        <w:rPr>
          <w:color w:val="000000"/>
          <w:szCs w:val="22"/>
        </w:rPr>
      </w:pPr>
      <w:r>
        <w:rPr>
          <w:color w:val="000000"/>
          <w:szCs w:val="22"/>
        </w:rPr>
        <w:t xml:space="preserve">At der føres </w:t>
      </w:r>
      <w:r w:rsidR="009A5B8D">
        <w:rPr>
          <w:color w:val="000000"/>
          <w:szCs w:val="22"/>
        </w:rPr>
        <w:t>nødvendigt</w:t>
      </w:r>
      <w:r w:rsidR="00D917EE">
        <w:rPr>
          <w:color w:val="000000"/>
          <w:szCs w:val="22"/>
        </w:rPr>
        <w:t xml:space="preserve"> </w:t>
      </w:r>
      <w:r w:rsidR="00546854">
        <w:rPr>
          <w:color w:val="000000"/>
          <w:szCs w:val="22"/>
        </w:rPr>
        <w:t>tilsyn</w:t>
      </w:r>
      <w:r w:rsidR="00F87B7F">
        <w:rPr>
          <w:color w:val="000000"/>
          <w:szCs w:val="22"/>
        </w:rPr>
        <w:t xml:space="preserve"> med arbejdets</w:t>
      </w:r>
      <w:r w:rsidR="00E13E79">
        <w:rPr>
          <w:color w:val="000000"/>
          <w:szCs w:val="22"/>
        </w:rPr>
        <w:t xml:space="preserve"> udførelse</w:t>
      </w:r>
      <w:r w:rsidR="00615536">
        <w:rPr>
          <w:color w:val="000000"/>
          <w:szCs w:val="22"/>
        </w:rPr>
        <w:t xml:space="preserve"> jf. afsnit 2.11 </w:t>
      </w:r>
    </w:p>
    <w:p w14:paraId="6AB5969D" w14:textId="3CEA4749" w:rsidR="000A44BC" w:rsidRDefault="00E13E79">
      <w:pPr>
        <w:numPr>
          <w:ilvl w:val="0"/>
          <w:numId w:val="2"/>
        </w:numPr>
        <w:rPr>
          <w:color w:val="000000"/>
          <w:szCs w:val="22"/>
        </w:rPr>
      </w:pPr>
      <w:r>
        <w:rPr>
          <w:color w:val="000000"/>
          <w:szCs w:val="22"/>
        </w:rPr>
        <w:t>A</w:t>
      </w:r>
      <w:r w:rsidR="00546854">
        <w:rPr>
          <w:color w:val="000000"/>
          <w:szCs w:val="22"/>
        </w:rPr>
        <w:t>t der</w:t>
      </w:r>
      <w:r w:rsidR="006B5493">
        <w:rPr>
          <w:color w:val="000000"/>
          <w:szCs w:val="22"/>
        </w:rPr>
        <w:t xml:space="preserve"> </w:t>
      </w:r>
      <w:r w:rsidR="00632165">
        <w:rPr>
          <w:color w:val="000000"/>
          <w:szCs w:val="22"/>
        </w:rPr>
        <w:t xml:space="preserve">dokumenteres </w:t>
      </w:r>
      <w:r w:rsidR="00546854">
        <w:rPr>
          <w:color w:val="000000"/>
          <w:szCs w:val="22"/>
        </w:rPr>
        <w:t xml:space="preserve">fyldestgørende </w:t>
      </w:r>
      <w:r w:rsidR="00EC58AA">
        <w:rPr>
          <w:color w:val="000000"/>
          <w:szCs w:val="22"/>
        </w:rPr>
        <w:t xml:space="preserve">proces- og </w:t>
      </w:r>
      <w:r w:rsidR="00546854">
        <w:rPr>
          <w:color w:val="000000"/>
          <w:szCs w:val="22"/>
        </w:rPr>
        <w:t>slut</w:t>
      </w:r>
      <w:r w:rsidR="002816D5">
        <w:rPr>
          <w:color w:val="000000"/>
          <w:szCs w:val="22"/>
        </w:rPr>
        <w:t>evaluering</w:t>
      </w:r>
      <w:r w:rsidR="00615536">
        <w:rPr>
          <w:color w:val="000000"/>
          <w:szCs w:val="22"/>
        </w:rPr>
        <w:t xml:space="preserve"> jf. afsnit </w:t>
      </w:r>
      <w:r w:rsidR="006B3076">
        <w:rPr>
          <w:color w:val="000000"/>
          <w:szCs w:val="22"/>
        </w:rPr>
        <w:t>2.12</w:t>
      </w:r>
    </w:p>
    <w:p w14:paraId="53600576" w14:textId="77777777" w:rsidR="000C2182" w:rsidRDefault="000C2182">
      <w:pPr>
        <w:numPr>
          <w:ilvl w:val="0"/>
          <w:numId w:val="2"/>
        </w:numPr>
        <w:rPr>
          <w:color w:val="000000"/>
          <w:szCs w:val="22"/>
        </w:rPr>
      </w:pPr>
      <w:r>
        <w:rPr>
          <w:color w:val="000000"/>
          <w:szCs w:val="22"/>
        </w:rPr>
        <w:t xml:space="preserve">At være til rådighed ved eksterne audit af Byggeriets Kvalitetskontrol </w:t>
      </w:r>
    </w:p>
    <w:p w14:paraId="25BE6672" w14:textId="77777777" w:rsidR="000A44BC" w:rsidRDefault="000A44BC" w:rsidP="00A209DD">
      <w:pPr>
        <w:rPr>
          <w:color w:val="000000"/>
          <w:szCs w:val="22"/>
        </w:rPr>
      </w:pPr>
    </w:p>
    <w:p w14:paraId="74EE00B6" w14:textId="77777777" w:rsidR="00A03540" w:rsidRDefault="003906CC" w:rsidP="00A03540">
      <w:pPr>
        <w:rPr>
          <w:color w:val="000000"/>
          <w:szCs w:val="22"/>
        </w:rPr>
      </w:pPr>
      <w:r>
        <w:rPr>
          <w:color w:val="000000"/>
          <w:szCs w:val="22"/>
        </w:rPr>
        <w:t xml:space="preserve">FA skal </w:t>
      </w:r>
      <w:r w:rsidR="00276C31">
        <w:rPr>
          <w:color w:val="000000"/>
          <w:szCs w:val="22"/>
        </w:rPr>
        <w:t xml:space="preserve">holde sin faglige viden </w:t>
      </w:r>
      <w:r w:rsidR="00EC58AA">
        <w:rPr>
          <w:color w:val="000000"/>
          <w:szCs w:val="22"/>
        </w:rPr>
        <w:t>opdateret</w:t>
      </w:r>
      <w:r w:rsidR="00276C31">
        <w:rPr>
          <w:color w:val="000000"/>
          <w:szCs w:val="22"/>
        </w:rPr>
        <w:t>, særligt hva</w:t>
      </w:r>
      <w:r w:rsidR="00A209DD">
        <w:rPr>
          <w:color w:val="000000"/>
          <w:szCs w:val="22"/>
        </w:rPr>
        <w:t>d angår kendskabet til</w:t>
      </w:r>
      <w:r w:rsidR="00276C31">
        <w:rPr>
          <w:color w:val="000000"/>
          <w:szCs w:val="22"/>
        </w:rPr>
        <w:t xml:space="preserve"> tekniske bestemmelser</w:t>
      </w:r>
      <w:r w:rsidR="00A209DD">
        <w:rPr>
          <w:color w:val="000000"/>
          <w:szCs w:val="22"/>
        </w:rPr>
        <w:t xml:space="preserve"> vedrørende det autorisationskrævende arbejde.</w:t>
      </w:r>
      <w:r w:rsidR="00A03540">
        <w:rPr>
          <w:color w:val="000000"/>
          <w:szCs w:val="22"/>
        </w:rPr>
        <w:t xml:space="preserve"> </w:t>
      </w:r>
    </w:p>
    <w:p w14:paraId="77DFCAD3" w14:textId="77777777" w:rsidR="00A03540" w:rsidRDefault="00A03540" w:rsidP="00A03540">
      <w:pPr>
        <w:rPr>
          <w:color w:val="000000"/>
          <w:szCs w:val="22"/>
        </w:rPr>
      </w:pPr>
    </w:p>
    <w:p w14:paraId="676AAC58" w14:textId="400BE597" w:rsidR="00A03540" w:rsidRDefault="00807F47" w:rsidP="00A03540">
      <w:pPr>
        <w:rPr>
          <w:rFonts w:cs="Calibri"/>
          <w:color w:val="000000"/>
          <w:szCs w:val="22"/>
        </w:rPr>
      </w:pPr>
      <w:r>
        <w:rPr>
          <w:rFonts w:cs="Calibri"/>
          <w:color w:val="000000"/>
          <w:szCs w:val="22"/>
        </w:rPr>
        <w:t>FA sikrer, at de fornødne aktioner iværksættes i tilfælde af konstaterede fejl, mangler eller afvigelser</w:t>
      </w:r>
      <w:r w:rsidR="005F21FA">
        <w:rPr>
          <w:rFonts w:cs="Calibri"/>
          <w:color w:val="000000"/>
          <w:szCs w:val="22"/>
        </w:rPr>
        <w:t xml:space="preserve"> jf. afsnit 2.</w:t>
      </w:r>
      <w:r w:rsidR="006B3076">
        <w:rPr>
          <w:rFonts w:cs="Calibri"/>
          <w:color w:val="000000"/>
          <w:szCs w:val="22"/>
        </w:rPr>
        <w:t>7</w:t>
      </w:r>
      <w:r w:rsidR="005F21FA">
        <w:rPr>
          <w:rFonts w:cs="Calibri"/>
          <w:color w:val="000000"/>
          <w:szCs w:val="22"/>
        </w:rPr>
        <w:t>.</w:t>
      </w:r>
      <w:r w:rsidR="00A03540">
        <w:rPr>
          <w:rFonts w:cs="Calibri"/>
          <w:color w:val="000000"/>
          <w:szCs w:val="22"/>
        </w:rPr>
        <w:t xml:space="preserve"> </w:t>
      </w:r>
    </w:p>
    <w:p w14:paraId="1D1AF52E" w14:textId="77777777" w:rsidR="00A03540" w:rsidRDefault="00A03540" w:rsidP="00A03540">
      <w:pPr>
        <w:rPr>
          <w:rFonts w:cs="Calibri"/>
          <w:color w:val="000000"/>
          <w:szCs w:val="22"/>
        </w:rPr>
      </w:pPr>
    </w:p>
    <w:p w14:paraId="1A645BAB" w14:textId="0262A32F" w:rsidR="00EC58AA" w:rsidRDefault="00EC58AA" w:rsidP="00A03540">
      <w:pPr>
        <w:rPr>
          <w:color w:val="000000"/>
          <w:szCs w:val="22"/>
        </w:rPr>
      </w:pPr>
      <w:r>
        <w:rPr>
          <w:color w:val="000000"/>
          <w:szCs w:val="22"/>
        </w:rPr>
        <w:t>FA kan delegere ansvar og beføjelser til medarbejdere</w:t>
      </w:r>
      <w:r w:rsidR="009A5B8D">
        <w:rPr>
          <w:color w:val="000000"/>
          <w:szCs w:val="22"/>
        </w:rPr>
        <w:t>,</w:t>
      </w:r>
      <w:r>
        <w:rPr>
          <w:color w:val="000000"/>
          <w:szCs w:val="22"/>
        </w:rPr>
        <w:t xml:space="preserve"> der har de rette kompetencer </w:t>
      </w:r>
      <w:r w:rsidR="000C2182">
        <w:rPr>
          <w:color w:val="000000"/>
          <w:szCs w:val="22"/>
        </w:rPr>
        <w:t>jf. afsnit 2.4</w:t>
      </w:r>
      <w:r w:rsidR="009A5B8D">
        <w:rPr>
          <w:color w:val="000000"/>
          <w:szCs w:val="22"/>
        </w:rPr>
        <w:t xml:space="preserve">. </w:t>
      </w:r>
    </w:p>
    <w:p w14:paraId="6025392E" w14:textId="0BE9FBED" w:rsidR="00A03540" w:rsidRDefault="00A03540">
      <w:pPr>
        <w:overflowPunct/>
        <w:autoSpaceDE/>
        <w:autoSpaceDN/>
        <w:adjustRightInd/>
        <w:textAlignment w:val="auto"/>
        <w:rPr>
          <w:b/>
          <w:color w:val="000000"/>
        </w:rPr>
      </w:pPr>
    </w:p>
    <w:p w14:paraId="651B7721" w14:textId="5D265263" w:rsidR="00A03540" w:rsidRDefault="00A03540">
      <w:pPr>
        <w:overflowPunct/>
        <w:autoSpaceDE/>
        <w:autoSpaceDN/>
        <w:adjustRightInd/>
        <w:textAlignment w:val="auto"/>
        <w:rPr>
          <w:b/>
          <w:color w:val="000000"/>
        </w:rPr>
      </w:pPr>
    </w:p>
    <w:p w14:paraId="4BC26442" w14:textId="3A22C1F3" w:rsidR="00D72AD1" w:rsidRDefault="00D72AD1" w:rsidP="00D72AD1">
      <w:pPr>
        <w:tabs>
          <w:tab w:val="left" w:pos="720"/>
        </w:tabs>
        <w:rPr>
          <w:b/>
          <w:color w:val="000000"/>
        </w:rPr>
      </w:pPr>
      <w:r>
        <w:rPr>
          <w:b/>
          <w:color w:val="000000"/>
        </w:rPr>
        <w:t>Ressourceansvarlig på selektiv nedrivning (RA)</w:t>
      </w:r>
    </w:p>
    <w:p w14:paraId="7B8D1290" w14:textId="48B18D00" w:rsidR="00D72AD1" w:rsidRDefault="00D72AD1" w:rsidP="00D72AD1">
      <w:pPr>
        <w:tabs>
          <w:tab w:val="left" w:pos="720"/>
        </w:tabs>
        <w:rPr>
          <w:color w:val="000000"/>
          <w:szCs w:val="22"/>
        </w:rPr>
      </w:pPr>
      <w:r>
        <w:rPr>
          <w:color w:val="000000"/>
          <w:szCs w:val="22"/>
        </w:rPr>
        <w:t>RA er godkendt af Miljøstyrelsen som virksomhedens miljø- og ressourceansvarlige, og er tilknyttet virksomheden i overensstemmelse med gældende regler.</w:t>
      </w:r>
    </w:p>
    <w:p w14:paraId="6E0E0F4D" w14:textId="77777777" w:rsidR="00D72AD1" w:rsidRDefault="00D72AD1" w:rsidP="00D72AD1">
      <w:pPr>
        <w:tabs>
          <w:tab w:val="left" w:pos="720"/>
        </w:tabs>
        <w:rPr>
          <w:color w:val="000000"/>
          <w:szCs w:val="22"/>
        </w:rPr>
      </w:pPr>
    </w:p>
    <w:p w14:paraId="2C6DF9E1" w14:textId="6F0DA52D" w:rsidR="00D72AD1" w:rsidRDefault="00D72AD1" w:rsidP="00D72AD1">
      <w:pPr>
        <w:tabs>
          <w:tab w:val="left" w:pos="720"/>
          <w:tab w:val="left" w:pos="1077"/>
          <w:tab w:val="left" w:pos="1928"/>
          <w:tab w:val="right" w:pos="10773"/>
        </w:tabs>
        <w:overflowPunct/>
        <w:autoSpaceDE/>
        <w:autoSpaceDN/>
        <w:adjustRightInd/>
        <w:textAlignment w:val="auto"/>
        <w:outlineLvl w:val="0"/>
        <w:rPr>
          <w:rFonts w:cs="Calibri"/>
          <w:b/>
          <w:color w:val="000000"/>
          <w:szCs w:val="22"/>
        </w:rPr>
      </w:pPr>
      <w:r>
        <w:rPr>
          <w:rFonts w:cs="Calibri"/>
          <w:color w:val="000000"/>
          <w:szCs w:val="22"/>
        </w:rPr>
        <w:t>RA involveres i alle autorisationskrævende opgaver, og skal sørge for, at arbejdet udføres i overensstemmelse med gældende regler og virksomhedens KLS.</w:t>
      </w:r>
    </w:p>
    <w:p w14:paraId="1217FECA" w14:textId="77777777" w:rsidR="00D72AD1" w:rsidRDefault="00D72AD1" w:rsidP="00D72AD1">
      <w:pPr>
        <w:tabs>
          <w:tab w:val="left" w:pos="720"/>
        </w:tabs>
        <w:rPr>
          <w:color w:val="000000"/>
          <w:szCs w:val="22"/>
        </w:rPr>
      </w:pPr>
    </w:p>
    <w:p w14:paraId="3D963AE3" w14:textId="740F16F4" w:rsidR="00D72AD1" w:rsidRDefault="00D72AD1" w:rsidP="00D72AD1">
      <w:pPr>
        <w:tabs>
          <w:tab w:val="left" w:pos="720"/>
        </w:tabs>
        <w:rPr>
          <w:color w:val="000000"/>
          <w:szCs w:val="22"/>
        </w:rPr>
      </w:pPr>
      <w:r>
        <w:rPr>
          <w:color w:val="000000"/>
          <w:szCs w:val="22"/>
        </w:rPr>
        <w:t>RA har til opgave at sikre:</w:t>
      </w:r>
    </w:p>
    <w:p w14:paraId="6738C7AF" w14:textId="2D22E917" w:rsidR="00D72AD1" w:rsidRDefault="00D72AD1" w:rsidP="00D72AD1">
      <w:pPr>
        <w:numPr>
          <w:ilvl w:val="0"/>
          <w:numId w:val="2"/>
        </w:numPr>
        <w:rPr>
          <w:color w:val="000000"/>
          <w:szCs w:val="22"/>
        </w:rPr>
      </w:pPr>
      <w:r w:rsidRPr="00D72AD1">
        <w:rPr>
          <w:color w:val="000000"/>
          <w:szCs w:val="22"/>
        </w:rPr>
        <w:t xml:space="preserve">at den autoriserede nedrivningsvirksomhed </w:t>
      </w:r>
      <w:r w:rsidR="00E96118">
        <w:rPr>
          <w:color w:val="000000"/>
          <w:szCs w:val="22"/>
        </w:rPr>
        <w:t xml:space="preserve">følger og </w:t>
      </w:r>
      <w:r w:rsidRPr="00D72AD1">
        <w:rPr>
          <w:color w:val="000000"/>
          <w:szCs w:val="22"/>
        </w:rPr>
        <w:t>efterlever den standardiserede nedrivningsplan</w:t>
      </w:r>
    </w:p>
    <w:p w14:paraId="7793C69D" w14:textId="77777777" w:rsidR="00E96118" w:rsidRDefault="00E96118" w:rsidP="00E96118">
      <w:pPr>
        <w:numPr>
          <w:ilvl w:val="0"/>
          <w:numId w:val="2"/>
        </w:numPr>
        <w:tabs>
          <w:tab w:val="left" w:pos="720"/>
        </w:tabs>
        <w:rPr>
          <w:color w:val="000000"/>
        </w:rPr>
      </w:pPr>
      <w:r w:rsidRPr="00E96118">
        <w:rPr>
          <w:color w:val="000000"/>
        </w:rPr>
        <w:t>at problematiske stoffer kortlægges og håndteres korrekt</w:t>
      </w:r>
    </w:p>
    <w:p w14:paraId="4536572B" w14:textId="25ABBEB5" w:rsidR="00E96118" w:rsidRPr="00E96118" w:rsidRDefault="00D72AD1" w:rsidP="00E96118">
      <w:pPr>
        <w:numPr>
          <w:ilvl w:val="0"/>
          <w:numId w:val="2"/>
        </w:numPr>
        <w:tabs>
          <w:tab w:val="left" w:pos="720"/>
        </w:tabs>
        <w:rPr>
          <w:color w:val="000000"/>
        </w:rPr>
      </w:pPr>
      <w:r w:rsidRPr="00D72AD1">
        <w:rPr>
          <w:color w:val="000000"/>
        </w:rPr>
        <w:t>at virksomhedens autorisationskrævende opgaver bemandes korrekt</w:t>
      </w:r>
      <w:r w:rsidR="00E96118">
        <w:rPr>
          <w:color w:val="000000"/>
        </w:rPr>
        <w:t xml:space="preserve"> i forbindelse med udførelse af </w:t>
      </w:r>
      <w:r w:rsidR="00E96118" w:rsidRPr="00E96118">
        <w:rPr>
          <w:color w:val="000000"/>
        </w:rPr>
        <w:t>selektiv nedrivning</w:t>
      </w:r>
      <w:r w:rsidR="006B3076">
        <w:rPr>
          <w:color w:val="000000"/>
        </w:rPr>
        <w:t xml:space="preserve"> jf. afsnit 2.11</w:t>
      </w:r>
    </w:p>
    <w:p w14:paraId="06D05CB5" w14:textId="297FC87D" w:rsidR="00D72AD1" w:rsidRDefault="00E96118" w:rsidP="00D72AD1">
      <w:pPr>
        <w:numPr>
          <w:ilvl w:val="0"/>
          <w:numId w:val="2"/>
        </w:numPr>
        <w:tabs>
          <w:tab w:val="left" w:pos="720"/>
        </w:tabs>
        <w:rPr>
          <w:color w:val="000000"/>
        </w:rPr>
      </w:pPr>
      <w:r w:rsidRPr="00E96118">
        <w:rPr>
          <w:color w:val="000000"/>
        </w:rPr>
        <w:t xml:space="preserve">tilstrækkelig instruktion af medarbejderne </w:t>
      </w:r>
      <w:r w:rsidR="00D72AD1" w:rsidRPr="00D72AD1">
        <w:rPr>
          <w:color w:val="000000"/>
        </w:rPr>
        <w:t>til at behandle materialerne, herunder affaldet, på en sådan måde, at det muliggør en højere grad af genbrug og genanvendelse</w:t>
      </w:r>
      <w:r w:rsidR="00D72AD1">
        <w:rPr>
          <w:color w:val="000000"/>
        </w:rPr>
        <w:t xml:space="preserve"> og</w:t>
      </w:r>
      <w:r w:rsidR="006B3076">
        <w:rPr>
          <w:color w:val="000000"/>
        </w:rPr>
        <w:t xml:space="preserve"> (jf. afsnit 2.11)</w:t>
      </w:r>
    </w:p>
    <w:p w14:paraId="7B42BF5E" w14:textId="6AD8A757" w:rsidR="00E96118" w:rsidRDefault="00E96118" w:rsidP="00D72AD1">
      <w:pPr>
        <w:numPr>
          <w:ilvl w:val="0"/>
          <w:numId w:val="2"/>
        </w:numPr>
        <w:tabs>
          <w:tab w:val="left" w:pos="720"/>
        </w:tabs>
        <w:rPr>
          <w:color w:val="000000"/>
        </w:rPr>
      </w:pPr>
      <w:r w:rsidRPr="00E96118">
        <w:rPr>
          <w:color w:val="000000"/>
        </w:rPr>
        <w:t>tilstrækkelig instruktion af medarbejderne bl.a. i forbindelse med tilstrækkelig kompetence til sikker demontering</w:t>
      </w:r>
      <w:r w:rsidR="006B3076">
        <w:rPr>
          <w:color w:val="000000"/>
        </w:rPr>
        <w:t xml:space="preserve"> (jf. afsnit 2.11)</w:t>
      </w:r>
    </w:p>
    <w:p w14:paraId="2B16B2BC" w14:textId="29167655" w:rsidR="00D72AD1" w:rsidRDefault="00D72AD1" w:rsidP="00D72AD1">
      <w:pPr>
        <w:numPr>
          <w:ilvl w:val="0"/>
          <w:numId w:val="2"/>
        </w:numPr>
        <w:tabs>
          <w:tab w:val="left" w:pos="720"/>
        </w:tabs>
        <w:rPr>
          <w:color w:val="000000"/>
        </w:rPr>
      </w:pPr>
      <w:r w:rsidRPr="00D72AD1">
        <w:rPr>
          <w:color w:val="000000"/>
        </w:rPr>
        <w:t>at der føres tilstrækkeligt tilsyn med arbejdets udførelse, herunder slutkontrol.</w:t>
      </w:r>
      <w:r w:rsidR="006B3076">
        <w:rPr>
          <w:color w:val="000000"/>
        </w:rPr>
        <w:t xml:space="preserve"> (jf. afsnit 2.11 + 2.13)</w:t>
      </w:r>
    </w:p>
    <w:p w14:paraId="278ED7FF" w14:textId="77342A3D" w:rsidR="00D72AD1" w:rsidRDefault="00D72AD1" w:rsidP="00D72AD1">
      <w:pPr>
        <w:numPr>
          <w:ilvl w:val="0"/>
          <w:numId w:val="31"/>
        </w:numPr>
        <w:tabs>
          <w:tab w:val="left" w:pos="720"/>
        </w:tabs>
        <w:rPr>
          <w:color w:val="000000"/>
        </w:rPr>
      </w:pPr>
      <w:r w:rsidRPr="00D72AD1">
        <w:rPr>
          <w:color w:val="000000"/>
        </w:rPr>
        <w:t>at arbejdet udføres i overensstemmelse med gældende regler for selektiv nedrivning og i overensstemmelse med virksomhedens kvalitetsledelsessystem</w:t>
      </w:r>
      <w:r w:rsidR="006B3076">
        <w:rPr>
          <w:color w:val="000000"/>
        </w:rPr>
        <w:t>. (jf. afsnit 2.11 + 13)</w:t>
      </w:r>
    </w:p>
    <w:p w14:paraId="66821285" w14:textId="0EC8748B" w:rsidR="00D72AD1" w:rsidRPr="006B3076" w:rsidRDefault="00D72AD1" w:rsidP="00D72AD1">
      <w:pPr>
        <w:numPr>
          <w:ilvl w:val="0"/>
          <w:numId w:val="31"/>
        </w:numPr>
        <w:tabs>
          <w:tab w:val="left" w:pos="720"/>
        </w:tabs>
        <w:rPr>
          <w:color w:val="000000"/>
        </w:rPr>
      </w:pPr>
      <w:r w:rsidRPr="006B3076">
        <w:rPr>
          <w:color w:val="000000"/>
        </w:rPr>
        <w:t>At fejl registreres og rapporteres jf. afsnit 2.</w:t>
      </w:r>
      <w:r w:rsidR="006B3076" w:rsidRPr="006B3076">
        <w:rPr>
          <w:color w:val="000000"/>
        </w:rPr>
        <w:t>7</w:t>
      </w:r>
    </w:p>
    <w:p w14:paraId="7ACCF0AB" w14:textId="77777777" w:rsidR="00E96118" w:rsidRDefault="00E96118" w:rsidP="00E96118">
      <w:pPr>
        <w:tabs>
          <w:tab w:val="left" w:pos="720"/>
        </w:tabs>
        <w:rPr>
          <w:color w:val="000000"/>
        </w:rPr>
      </w:pPr>
    </w:p>
    <w:p w14:paraId="4C6FF73F" w14:textId="77777777" w:rsidR="00E96118" w:rsidRDefault="00E96118" w:rsidP="00E96118">
      <w:pPr>
        <w:tabs>
          <w:tab w:val="left" w:pos="720"/>
        </w:tabs>
        <w:rPr>
          <w:color w:val="000000"/>
        </w:rPr>
      </w:pPr>
    </w:p>
    <w:p w14:paraId="441C593F" w14:textId="688DA784" w:rsidR="00D72AD1" w:rsidRDefault="00D72AD1" w:rsidP="00D72AD1">
      <w:pPr>
        <w:tabs>
          <w:tab w:val="left" w:pos="720"/>
        </w:tabs>
        <w:rPr>
          <w:color w:val="000000"/>
        </w:rPr>
      </w:pPr>
      <w:r>
        <w:rPr>
          <w:color w:val="000000"/>
        </w:rPr>
        <w:t>RA</w:t>
      </w:r>
      <w:r w:rsidRPr="00D72AD1">
        <w:rPr>
          <w:color w:val="000000"/>
        </w:rPr>
        <w:t xml:space="preserve"> skal være fysisk til stede ved anmeldte tilsyn og audits.</w:t>
      </w:r>
    </w:p>
    <w:p w14:paraId="42C92711" w14:textId="77777777" w:rsidR="00D72AD1" w:rsidRDefault="00D72AD1" w:rsidP="00D72AD1">
      <w:pPr>
        <w:rPr>
          <w:color w:val="000000"/>
          <w:szCs w:val="22"/>
        </w:rPr>
      </w:pPr>
    </w:p>
    <w:p w14:paraId="687330DE" w14:textId="7790B7BA" w:rsidR="00D72AD1" w:rsidRPr="006B3076" w:rsidRDefault="00D72AD1" w:rsidP="00D72AD1">
      <w:pPr>
        <w:rPr>
          <w:color w:val="000000"/>
          <w:szCs w:val="22"/>
        </w:rPr>
      </w:pPr>
      <w:r w:rsidRPr="00D72AD1">
        <w:rPr>
          <w:color w:val="000000"/>
          <w:szCs w:val="22"/>
        </w:rPr>
        <w:lastRenderedPageBreak/>
        <w:t>RA skal være i besiddelse af et uddannelsesbevis for gennemført uddannelse. Uddannelsesbeviset er gyldigt i en periode på 3 år. RA skal sikre at holde sin faglige viden opdater</w:t>
      </w:r>
      <w:r w:rsidRPr="006B3076">
        <w:rPr>
          <w:color w:val="000000"/>
          <w:szCs w:val="22"/>
        </w:rPr>
        <w:t>et, og sikre at uddannelsesbeviset forlænges med en ny periode på 3 år ved rettidigt gennemføre opfølgningskursus inden udløbet af uddannelsesbevisets gyldighedsperiode.</w:t>
      </w:r>
    </w:p>
    <w:p w14:paraId="262693CF" w14:textId="77777777" w:rsidR="00D72AD1" w:rsidRPr="006B3076" w:rsidRDefault="00D72AD1" w:rsidP="00D72AD1">
      <w:pPr>
        <w:rPr>
          <w:color w:val="000000"/>
          <w:szCs w:val="22"/>
        </w:rPr>
      </w:pPr>
    </w:p>
    <w:p w14:paraId="310139E7" w14:textId="156E6143" w:rsidR="00D72AD1" w:rsidRPr="006B3076" w:rsidRDefault="00D72AD1" w:rsidP="00D72AD1">
      <w:pPr>
        <w:rPr>
          <w:rFonts w:cs="Calibri"/>
          <w:color w:val="000000"/>
          <w:szCs w:val="22"/>
        </w:rPr>
      </w:pPr>
      <w:r w:rsidRPr="006B3076">
        <w:rPr>
          <w:rFonts w:cs="Calibri"/>
          <w:color w:val="000000"/>
          <w:szCs w:val="22"/>
        </w:rPr>
        <w:t>RA sikrer, at de fornødne aktioner iværksættes i tilfælde af konstaterede fejl, mangler eller afvigelser jf. afsnit 2.</w:t>
      </w:r>
      <w:r w:rsidR="006B3076" w:rsidRPr="006B3076">
        <w:rPr>
          <w:rFonts w:cs="Calibri"/>
          <w:color w:val="000000"/>
          <w:szCs w:val="22"/>
        </w:rPr>
        <w:t>7</w:t>
      </w:r>
      <w:r w:rsidRPr="006B3076">
        <w:rPr>
          <w:rFonts w:cs="Calibri"/>
          <w:color w:val="000000"/>
          <w:szCs w:val="22"/>
        </w:rPr>
        <w:t xml:space="preserve">. </w:t>
      </w:r>
    </w:p>
    <w:p w14:paraId="17171442" w14:textId="77777777" w:rsidR="00D72AD1" w:rsidRPr="006B3076" w:rsidRDefault="00D72AD1" w:rsidP="00D72AD1">
      <w:pPr>
        <w:rPr>
          <w:rFonts w:cs="Calibri"/>
          <w:color w:val="000000"/>
          <w:szCs w:val="22"/>
        </w:rPr>
      </w:pPr>
    </w:p>
    <w:p w14:paraId="0931BA85" w14:textId="77777777" w:rsidR="00E96118" w:rsidRPr="006B3076" w:rsidRDefault="00E96118" w:rsidP="001D0D11">
      <w:pPr>
        <w:rPr>
          <w:b/>
          <w:color w:val="000000"/>
        </w:rPr>
      </w:pPr>
    </w:p>
    <w:p w14:paraId="0F0F80E4" w14:textId="4CF25EF5" w:rsidR="008030B3" w:rsidRPr="006B3076" w:rsidRDefault="00D917EE" w:rsidP="001D0D11">
      <w:pPr>
        <w:rPr>
          <w:color w:val="000000"/>
          <w:szCs w:val="22"/>
        </w:rPr>
      </w:pPr>
      <w:r w:rsidRPr="006B3076">
        <w:rPr>
          <w:b/>
          <w:color w:val="000000"/>
        </w:rPr>
        <w:t>M</w:t>
      </w:r>
      <w:r w:rsidR="00E26677" w:rsidRPr="006B3076">
        <w:rPr>
          <w:b/>
          <w:color w:val="000000"/>
        </w:rPr>
        <w:t>edarbejdere</w:t>
      </w:r>
    </w:p>
    <w:p w14:paraId="60D062DF" w14:textId="609E07DB" w:rsidR="00807F47" w:rsidRDefault="002E3118">
      <w:pPr>
        <w:rPr>
          <w:color w:val="000000"/>
        </w:rPr>
      </w:pPr>
      <w:r w:rsidRPr="006B3076">
        <w:rPr>
          <w:color w:val="000000"/>
        </w:rPr>
        <w:t>M</w:t>
      </w:r>
      <w:r w:rsidR="001664DB" w:rsidRPr="006B3076">
        <w:rPr>
          <w:color w:val="000000"/>
        </w:rPr>
        <w:t>edarbejder</w:t>
      </w:r>
      <w:r w:rsidRPr="006B3076">
        <w:rPr>
          <w:color w:val="000000"/>
        </w:rPr>
        <w:t>e beskæftiget</w:t>
      </w:r>
      <w:r>
        <w:rPr>
          <w:color w:val="000000"/>
        </w:rPr>
        <w:t xml:space="preserve"> inden for </w:t>
      </w:r>
      <w:r w:rsidR="00D72AD1">
        <w:rPr>
          <w:color w:val="000000"/>
        </w:rPr>
        <w:t xml:space="preserve">hvert område </w:t>
      </w:r>
      <w:r w:rsidR="00546854">
        <w:rPr>
          <w:color w:val="000000"/>
        </w:rPr>
        <w:t>registrere</w:t>
      </w:r>
      <w:r>
        <w:rPr>
          <w:color w:val="000000"/>
        </w:rPr>
        <w:t>s</w:t>
      </w:r>
      <w:r w:rsidR="00546854">
        <w:rPr>
          <w:color w:val="000000"/>
        </w:rPr>
        <w:t xml:space="preserve"> på et kompetenceskema </w:t>
      </w:r>
      <w:r w:rsidR="003906CC" w:rsidRPr="00475A4D">
        <w:rPr>
          <w:i/>
          <w:color w:val="000000"/>
        </w:rPr>
        <w:t>(bilag 03</w:t>
      </w:r>
      <w:r w:rsidR="00D72AD1">
        <w:rPr>
          <w:i/>
          <w:color w:val="000000"/>
        </w:rPr>
        <w:t>-asbest og bilag 03-nedrivning</w:t>
      </w:r>
      <w:r w:rsidR="003906CC" w:rsidRPr="00475A4D">
        <w:rPr>
          <w:i/>
          <w:color w:val="000000"/>
        </w:rPr>
        <w:t>)</w:t>
      </w:r>
      <w:r>
        <w:rPr>
          <w:i/>
          <w:color w:val="000000"/>
        </w:rPr>
        <w:t xml:space="preserve"> </w:t>
      </w:r>
      <w:r w:rsidR="001664DB">
        <w:rPr>
          <w:color w:val="000000"/>
        </w:rPr>
        <w:t>vedrørende de opgavetyper</w:t>
      </w:r>
      <w:r w:rsidR="0068114C">
        <w:rPr>
          <w:color w:val="000000"/>
        </w:rPr>
        <w:t>,</w:t>
      </w:r>
      <w:r w:rsidR="001664DB">
        <w:rPr>
          <w:color w:val="000000"/>
        </w:rPr>
        <w:t xml:space="preserve"> virksomheden udfører. </w:t>
      </w:r>
    </w:p>
    <w:p w14:paraId="356E001F" w14:textId="77777777" w:rsidR="00807F47" w:rsidRDefault="00807F47">
      <w:pPr>
        <w:rPr>
          <w:color w:val="000000"/>
        </w:rPr>
      </w:pPr>
    </w:p>
    <w:p w14:paraId="58076972" w14:textId="77777777" w:rsidR="004D3203" w:rsidRPr="006B3076" w:rsidRDefault="001664DB">
      <w:pPr>
        <w:rPr>
          <w:color w:val="000000"/>
        </w:rPr>
      </w:pPr>
      <w:r w:rsidRPr="006B3076">
        <w:rPr>
          <w:color w:val="000000"/>
        </w:rPr>
        <w:t>Registreringen foretages med baggrund i medarbejderens</w:t>
      </w:r>
      <w:r w:rsidR="00F87B7F" w:rsidRPr="006B3076">
        <w:rPr>
          <w:color w:val="000000"/>
        </w:rPr>
        <w:t xml:space="preserve"> faglige uddannelse og</w:t>
      </w:r>
      <w:r w:rsidR="00546854" w:rsidRPr="006B3076">
        <w:rPr>
          <w:color w:val="000000"/>
        </w:rPr>
        <w:t xml:space="preserve"> </w:t>
      </w:r>
      <w:r w:rsidRPr="006B3076">
        <w:rPr>
          <w:color w:val="000000"/>
        </w:rPr>
        <w:t xml:space="preserve">vurderede </w:t>
      </w:r>
      <w:r w:rsidR="00546854" w:rsidRPr="006B3076">
        <w:rPr>
          <w:color w:val="000000"/>
        </w:rPr>
        <w:t>kompetenceniveau</w:t>
      </w:r>
      <w:r w:rsidR="00EE47E0" w:rsidRPr="006B3076">
        <w:rPr>
          <w:color w:val="000000"/>
        </w:rPr>
        <w:t xml:space="preserve"> jf. afsnit 2.4.</w:t>
      </w:r>
    </w:p>
    <w:p w14:paraId="2F651F7E" w14:textId="77777777" w:rsidR="004D3203" w:rsidRPr="006B3076" w:rsidRDefault="004D3203">
      <w:pPr>
        <w:rPr>
          <w:color w:val="000000"/>
        </w:rPr>
      </w:pPr>
    </w:p>
    <w:p w14:paraId="5575FFE3" w14:textId="77777777" w:rsidR="00A363CD" w:rsidRDefault="00546854" w:rsidP="004D3203">
      <w:pPr>
        <w:numPr>
          <w:ilvl w:val="12"/>
          <w:numId w:val="0"/>
        </w:numPr>
        <w:rPr>
          <w:color w:val="000000"/>
          <w:szCs w:val="22"/>
        </w:rPr>
      </w:pPr>
      <w:r w:rsidRPr="006B3076">
        <w:rPr>
          <w:color w:val="000000"/>
          <w:szCs w:val="22"/>
        </w:rPr>
        <w:t>Medarb</w:t>
      </w:r>
      <w:r w:rsidR="00A363CD" w:rsidRPr="006B3076">
        <w:rPr>
          <w:color w:val="000000"/>
          <w:szCs w:val="22"/>
        </w:rPr>
        <w:t>ejdere</w:t>
      </w:r>
      <w:r w:rsidR="0068114C" w:rsidRPr="006B3076">
        <w:rPr>
          <w:color w:val="000000"/>
          <w:szCs w:val="22"/>
        </w:rPr>
        <w:t>,</w:t>
      </w:r>
      <w:r w:rsidR="00A363CD" w:rsidRPr="006B3076">
        <w:rPr>
          <w:color w:val="000000"/>
          <w:szCs w:val="22"/>
        </w:rPr>
        <w:t xml:space="preserve"> der </w:t>
      </w:r>
      <w:r w:rsidRPr="006B3076">
        <w:rPr>
          <w:color w:val="000000"/>
          <w:szCs w:val="22"/>
        </w:rPr>
        <w:t>er vurderet til k</w:t>
      </w:r>
      <w:r w:rsidR="00E13E79" w:rsidRPr="006B3076">
        <w:rPr>
          <w:color w:val="000000"/>
          <w:szCs w:val="22"/>
        </w:rPr>
        <w:t>ompetenceniveau 3 eller 4</w:t>
      </w:r>
      <w:r w:rsidR="009108C8" w:rsidRPr="006B3076">
        <w:rPr>
          <w:color w:val="000000"/>
          <w:szCs w:val="22"/>
        </w:rPr>
        <w:t>,</w:t>
      </w:r>
      <w:r w:rsidR="00E13E79" w:rsidRPr="006B3076">
        <w:rPr>
          <w:color w:val="000000"/>
          <w:szCs w:val="22"/>
        </w:rPr>
        <w:t xml:space="preserve"> kan</w:t>
      </w:r>
      <w:r w:rsidR="000F0939" w:rsidRPr="006B3076">
        <w:rPr>
          <w:color w:val="000000"/>
          <w:szCs w:val="22"/>
        </w:rPr>
        <w:t xml:space="preserve"> tildeles</w:t>
      </w:r>
      <w:r w:rsidR="00807F47" w:rsidRPr="006B3076">
        <w:rPr>
          <w:color w:val="000000"/>
          <w:szCs w:val="22"/>
        </w:rPr>
        <w:t xml:space="preserve"> beføjelser, </w:t>
      </w:r>
      <w:r w:rsidR="00615536" w:rsidRPr="006B3076">
        <w:rPr>
          <w:color w:val="000000"/>
          <w:szCs w:val="22"/>
        </w:rPr>
        <w:t>på arbejdsstede</w:t>
      </w:r>
      <w:r w:rsidR="00807F47" w:rsidRPr="006B3076">
        <w:rPr>
          <w:color w:val="000000"/>
          <w:szCs w:val="22"/>
        </w:rPr>
        <w:t>t, til</w:t>
      </w:r>
      <w:r w:rsidR="009108C8" w:rsidRPr="006B3076">
        <w:rPr>
          <w:color w:val="000000"/>
          <w:szCs w:val="22"/>
        </w:rPr>
        <w:t xml:space="preserve"> </w:t>
      </w:r>
      <w:r w:rsidR="00A363CD" w:rsidRPr="006B3076">
        <w:rPr>
          <w:color w:val="000000"/>
          <w:szCs w:val="22"/>
        </w:rPr>
        <w:t>følgende:</w:t>
      </w:r>
    </w:p>
    <w:p w14:paraId="2AE67C83" w14:textId="77777777" w:rsidR="00A363CD" w:rsidRDefault="00A363CD">
      <w:pPr>
        <w:numPr>
          <w:ilvl w:val="0"/>
          <w:numId w:val="17"/>
        </w:numPr>
        <w:rPr>
          <w:color w:val="000000"/>
          <w:szCs w:val="22"/>
        </w:rPr>
      </w:pPr>
      <w:r>
        <w:rPr>
          <w:color w:val="000000"/>
          <w:szCs w:val="22"/>
        </w:rPr>
        <w:t>I</w:t>
      </w:r>
      <w:r w:rsidR="009108C8">
        <w:rPr>
          <w:color w:val="000000"/>
          <w:szCs w:val="22"/>
        </w:rPr>
        <w:t>nstruere</w:t>
      </w:r>
      <w:r>
        <w:rPr>
          <w:color w:val="000000"/>
          <w:szCs w:val="22"/>
        </w:rPr>
        <w:t xml:space="preserve"> øvrige medarbejdere om </w:t>
      </w:r>
      <w:r w:rsidR="009A5B8D">
        <w:rPr>
          <w:color w:val="000000"/>
          <w:szCs w:val="22"/>
        </w:rPr>
        <w:t xml:space="preserve">arbejdets udførelse </w:t>
      </w:r>
    </w:p>
    <w:p w14:paraId="67436748" w14:textId="77777777" w:rsidR="002E3118" w:rsidRDefault="002E3118">
      <w:pPr>
        <w:numPr>
          <w:ilvl w:val="0"/>
          <w:numId w:val="17"/>
        </w:numPr>
        <w:rPr>
          <w:color w:val="000000"/>
          <w:szCs w:val="22"/>
        </w:rPr>
      </w:pPr>
      <w:r>
        <w:rPr>
          <w:color w:val="000000"/>
          <w:szCs w:val="22"/>
        </w:rPr>
        <w:t>Forestå og lede selve arbejdets udførelse</w:t>
      </w:r>
    </w:p>
    <w:p w14:paraId="1FDE301E" w14:textId="77777777" w:rsidR="00A363CD" w:rsidRDefault="00A363CD">
      <w:pPr>
        <w:numPr>
          <w:ilvl w:val="0"/>
          <w:numId w:val="16"/>
        </w:numPr>
        <w:rPr>
          <w:color w:val="000000"/>
          <w:szCs w:val="22"/>
        </w:rPr>
      </w:pPr>
      <w:r>
        <w:rPr>
          <w:color w:val="000000"/>
          <w:szCs w:val="22"/>
        </w:rPr>
        <w:t>F</w:t>
      </w:r>
      <w:r w:rsidR="009108C8">
        <w:rPr>
          <w:color w:val="000000"/>
          <w:szCs w:val="22"/>
        </w:rPr>
        <w:t xml:space="preserve">øre </w:t>
      </w:r>
      <w:r w:rsidR="00546854">
        <w:rPr>
          <w:color w:val="000000"/>
          <w:szCs w:val="22"/>
        </w:rPr>
        <w:t>tilsyn med</w:t>
      </w:r>
      <w:r w:rsidR="000F0939">
        <w:rPr>
          <w:color w:val="000000"/>
          <w:szCs w:val="22"/>
        </w:rPr>
        <w:t xml:space="preserve"> </w:t>
      </w:r>
      <w:r w:rsidR="002E3118">
        <w:rPr>
          <w:color w:val="000000"/>
          <w:szCs w:val="22"/>
        </w:rPr>
        <w:t xml:space="preserve">at </w:t>
      </w:r>
      <w:r w:rsidR="000F0939">
        <w:rPr>
          <w:color w:val="000000"/>
          <w:szCs w:val="22"/>
        </w:rPr>
        <w:t>arbejdet</w:t>
      </w:r>
      <w:r w:rsidR="002E3118">
        <w:rPr>
          <w:color w:val="000000"/>
          <w:szCs w:val="22"/>
        </w:rPr>
        <w:t xml:space="preserve"> udføres korrekt</w:t>
      </w:r>
    </w:p>
    <w:p w14:paraId="29E8A526" w14:textId="77777777" w:rsidR="004D3203" w:rsidRDefault="00807F47">
      <w:pPr>
        <w:numPr>
          <w:ilvl w:val="0"/>
          <w:numId w:val="16"/>
        </w:numPr>
        <w:rPr>
          <w:color w:val="000000"/>
          <w:szCs w:val="22"/>
        </w:rPr>
      </w:pPr>
      <w:r>
        <w:rPr>
          <w:color w:val="000000"/>
          <w:szCs w:val="22"/>
        </w:rPr>
        <w:t>Forestå og d</w:t>
      </w:r>
      <w:r w:rsidR="009108C8">
        <w:rPr>
          <w:color w:val="000000"/>
          <w:szCs w:val="22"/>
        </w:rPr>
        <w:t xml:space="preserve">okumentere </w:t>
      </w:r>
      <w:r w:rsidR="002E3118">
        <w:rPr>
          <w:color w:val="000000"/>
          <w:szCs w:val="22"/>
        </w:rPr>
        <w:t xml:space="preserve">proces- og </w:t>
      </w:r>
      <w:r w:rsidR="00546854">
        <w:rPr>
          <w:color w:val="000000"/>
          <w:szCs w:val="22"/>
        </w:rPr>
        <w:t>slutkontrol</w:t>
      </w:r>
      <w:r w:rsidR="000F0939">
        <w:rPr>
          <w:color w:val="000000"/>
          <w:szCs w:val="22"/>
        </w:rPr>
        <w:t>len</w:t>
      </w:r>
      <w:r w:rsidR="00A363CD">
        <w:rPr>
          <w:color w:val="000000"/>
          <w:szCs w:val="22"/>
        </w:rPr>
        <w:t xml:space="preserve"> af arbejdet </w:t>
      </w:r>
    </w:p>
    <w:p w14:paraId="5D1469C3" w14:textId="77777777" w:rsidR="004D3203" w:rsidRDefault="004D3203">
      <w:pPr>
        <w:rPr>
          <w:color w:val="000000"/>
        </w:rPr>
      </w:pPr>
    </w:p>
    <w:p w14:paraId="732A3833" w14:textId="1DEF4A61" w:rsidR="00D60B94" w:rsidRDefault="001664DB">
      <w:pPr>
        <w:rPr>
          <w:color w:val="000000"/>
        </w:rPr>
      </w:pPr>
      <w:r>
        <w:rPr>
          <w:color w:val="000000"/>
        </w:rPr>
        <w:t>M</w:t>
      </w:r>
      <w:r w:rsidR="00632165">
        <w:rPr>
          <w:color w:val="000000"/>
        </w:rPr>
        <w:t>edarbej</w:t>
      </w:r>
      <w:r>
        <w:rPr>
          <w:color w:val="000000"/>
        </w:rPr>
        <w:t>derne</w:t>
      </w:r>
      <w:r w:rsidR="00E26677">
        <w:rPr>
          <w:color w:val="000000"/>
        </w:rPr>
        <w:t xml:space="preserve"> </w:t>
      </w:r>
      <w:r w:rsidR="008F560D">
        <w:rPr>
          <w:color w:val="000000"/>
        </w:rPr>
        <w:t>har pligt til</w:t>
      </w:r>
      <w:r w:rsidR="005D0F7B">
        <w:rPr>
          <w:color w:val="000000"/>
        </w:rPr>
        <w:t xml:space="preserve"> </w:t>
      </w:r>
      <w:r w:rsidR="004D3203">
        <w:rPr>
          <w:color w:val="000000"/>
        </w:rPr>
        <w:t>at</w:t>
      </w:r>
      <w:r w:rsidR="00A363CD">
        <w:rPr>
          <w:color w:val="000000"/>
        </w:rPr>
        <w:t xml:space="preserve"> </w:t>
      </w:r>
      <w:r w:rsidR="008030B3">
        <w:rPr>
          <w:color w:val="000000"/>
        </w:rPr>
        <w:t>efter</w:t>
      </w:r>
      <w:r w:rsidR="00D917EE">
        <w:rPr>
          <w:color w:val="000000"/>
        </w:rPr>
        <w:t xml:space="preserve">leve </w:t>
      </w:r>
      <w:r w:rsidR="00735B6D">
        <w:rPr>
          <w:color w:val="000000"/>
        </w:rPr>
        <w:t>KLS</w:t>
      </w:r>
      <w:r w:rsidR="00546854">
        <w:rPr>
          <w:color w:val="000000"/>
        </w:rPr>
        <w:t xml:space="preserve"> </w:t>
      </w:r>
      <w:r w:rsidR="00241AE4">
        <w:rPr>
          <w:color w:val="000000"/>
        </w:rPr>
        <w:t xml:space="preserve">i </w:t>
      </w:r>
      <w:r w:rsidR="00971855">
        <w:rPr>
          <w:color w:val="000000"/>
        </w:rPr>
        <w:t>forbindelse med udførelse af</w:t>
      </w:r>
      <w:r w:rsidR="005D0F7B">
        <w:rPr>
          <w:color w:val="000000"/>
        </w:rPr>
        <w:t xml:space="preserve"> </w:t>
      </w:r>
      <w:r w:rsidR="004D3203">
        <w:rPr>
          <w:color w:val="000000"/>
        </w:rPr>
        <w:t>autorisationskrævende arbejde</w:t>
      </w:r>
      <w:r w:rsidR="00807F47">
        <w:rPr>
          <w:color w:val="000000"/>
        </w:rPr>
        <w:t>,</w:t>
      </w:r>
      <w:r w:rsidR="004D3203">
        <w:rPr>
          <w:color w:val="000000"/>
        </w:rPr>
        <w:t xml:space="preserve"> </w:t>
      </w:r>
      <w:r w:rsidR="009C103A">
        <w:rPr>
          <w:color w:val="000000"/>
        </w:rPr>
        <w:t xml:space="preserve">herunder </w:t>
      </w:r>
      <w:r w:rsidR="00076DC1">
        <w:rPr>
          <w:color w:val="000000"/>
        </w:rPr>
        <w:t>rapportere</w:t>
      </w:r>
      <w:r w:rsidR="0021365A">
        <w:rPr>
          <w:color w:val="000000"/>
        </w:rPr>
        <w:t xml:space="preserve"> </w:t>
      </w:r>
      <w:r w:rsidR="00103DFE">
        <w:rPr>
          <w:color w:val="000000"/>
        </w:rPr>
        <w:t>afvigelser</w:t>
      </w:r>
      <w:r w:rsidR="00F87B7F">
        <w:rPr>
          <w:color w:val="000000"/>
        </w:rPr>
        <w:t xml:space="preserve"> </w:t>
      </w:r>
      <w:r w:rsidR="0021365A">
        <w:rPr>
          <w:color w:val="000000"/>
        </w:rPr>
        <w:t>til FA</w:t>
      </w:r>
      <w:r w:rsidR="00D72AD1">
        <w:rPr>
          <w:color w:val="000000"/>
        </w:rPr>
        <w:t xml:space="preserve"> og RA</w:t>
      </w:r>
      <w:r w:rsidR="0021365A">
        <w:rPr>
          <w:color w:val="000000"/>
        </w:rPr>
        <w:t>.</w:t>
      </w:r>
    </w:p>
    <w:bookmarkEnd w:id="3"/>
    <w:p w14:paraId="35BAFEFA" w14:textId="77777777" w:rsidR="0020237F" w:rsidRDefault="0020237F" w:rsidP="006438CF">
      <w:pPr>
        <w:rPr>
          <w:b/>
          <w:color w:val="000000"/>
          <w:szCs w:val="24"/>
        </w:rPr>
      </w:pPr>
    </w:p>
    <w:p w14:paraId="0949CCFA" w14:textId="77777777" w:rsidR="007048FC" w:rsidRDefault="007048FC" w:rsidP="006438CF">
      <w:pPr>
        <w:rPr>
          <w:b/>
          <w:color w:val="000000"/>
          <w:szCs w:val="24"/>
        </w:rPr>
      </w:pPr>
    </w:p>
    <w:p w14:paraId="61D49FCD" w14:textId="77777777" w:rsidR="006438CF" w:rsidRDefault="006438CF" w:rsidP="006438CF">
      <w:pPr>
        <w:rPr>
          <w:b/>
          <w:color w:val="000000"/>
          <w:szCs w:val="24"/>
        </w:rPr>
      </w:pPr>
      <w:bookmarkStart w:id="4" w:name="_Hlk136504025"/>
      <w:r>
        <w:rPr>
          <w:b/>
          <w:color w:val="000000"/>
          <w:szCs w:val="24"/>
        </w:rPr>
        <w:t xml:space="preserve">1.4. </w:t>
      </w:r>
      <w:r w:rsidR="00283087">
        <w:rPr>
          <w:b/>
          <w:color w:val="000000"/>
          <w:szCs w:val="24"/>
        </w:rPr>
        <w:t xml:space="preserve">Kvalitetspolitik </w:t>
      </w:r>
    </w:p>
    <w:p w14:paraId="3503534A" w14:textId="77777777" w:rsidR="00A363CD" w:rsidRDefault="00BC4447" w:rsidP="006438CF">
      <w:pPr>
        <w:tabs>
          <w:tab w:val="left" w:pos="720"/>
        </w:tabs>
        <w:rPr>
          <w:color w:val="000000"/>
          <w:szCs w:val="22"/>
        </w:rPr>
      </w:pPr>
      <w:r>
        <w:rPr>
          <w:color w:val="000000"/>
          <w:szCs w:val="22"/>
        </w:rPr>
        <w:t xml:space="preserve">Virksomheden </w:t>
      </w:r>
      <w:r w:rsidR="006438CF">
        <w:rPr>
          <w:color w:val="000000"/>
          <w:szCs w:val="22"/>
        </w:rPr>
        <w:t>vil sikre og dokumentere den højst opnåelige kvalitet ved</w:t>
      </w:r>
      <w:r w:rsidR="002E3118">
        <w:rPr>
          <w:color w:val="000000"/>
          <w:szCs w:val="22"/>
        </w:rPr>
        <w:t xml:space="preserve"> at o</w:t>
      </w:r>
      <w:r w:rsidR="009A225A">
        <w:rPr>
          <w:color w:val="000000"/>
          <w:szCs w:val="22"/>
        </w:rPr>
        <w:t>pfylde</w:t>
      </w:r>
      <w:r w:rsidR="006438CF">
        <w:rPr>
          <w:color w:val="000000"/>
          <w:szCs w:val="22"/>
        </w:rPr>
        <w:t xml:space="preserve"> lov- og myndighedskrav,</w:t>
      </w:r>
      <w:r w:rsidR="009A225A">
        <w:rPr>
          <w:color w:val="000000"/>
          <w:szCs w:val="22"/>
        </w:rPr>
        <w:t xml:space="preserve"> aftaler, kundekrav, branche- samt</w:t>
      </w:r>
      <w:r w:rsidR="006438CF">
        <w:rPr>
          <w:color w:val="000000"/>
          <w:szCs w:val="22"/>
        </w:rPr>
        <w:t xml:space="preserve"> faglige standarders krav og anbefalinger. </w:t>
      </w:r>
    </w:p>
    <w:p w14:paraId="5B9F133A" w14:textId="77777777" w:rsidR="002E3118" w:rsidRDefault="002E3118" w:rsidP="006438CF">
      <w:pPr>
        <w:tabs>
          <w:tab w:val="left" w:pos="720"/>
        </w:tabs>
        <w:rPr>
          <w:color w:val="000000"/>
          <w:szCs w:val="22"/>
        </w:rPr>
      </w:pPr>
    </w:p>
    <w:p w14:paraId="00B16DA5" w14:textId="77777777" w:rsidR="006438CF" w:rsidRDefault="006438CF" w:rsidP="006438CF">
      <w:pPr>
        <w:tabs>
          <w:tab w:val="left" w:pos="720"/>
        </w:tabs>
        <w:rPr>
          <w:color w:val="000000"/>
          <w:szCs w:val="22"/>
        </w:rPr>
      </w:pPr>
      <w:r>
        <w:rPr>
          <w:color w:val="000000"/>
          <w:szCs w:val="22"/>
        </w:rPr>
        <w:t xml:space="preserve">Den kundeoplevede kvalitet sikres ved opfølgning på kunders </w:t>
      </w:r>
      <w:r w:rsidR="00076DC1">
        <w:rPr>
          <w:color w:val="000000"/>
          <w:szCs w:val="22"/>
        </w:rPr>
        <w:t xml:space="preserve">negative </w:t>
      </w:r>
      <w:r>
        <w:rPr>
          <w:color w:val="000000"/>
          <w:szCs w:val="22"/>
        </w:rPr>
        <w:t>tilbagemeldinger på udførte arbejdsopgaver</w:t>
      </w:r>
      <w:r w:rsidR="00D75C59">
        <w:rPr>
          <w:color w:val="000000"/>
          <w:szCs w:val="22"/>
        </w:rPr>
        <w:t>.</w:t>
      </w:r>
    </w:p>
    <w:p w14:paraId="31C7F0B0" w14:textId="77777777" w:rsidR="006438CF" w:rsidRDefault="006438CF" w:rsidP="0020237F">
      <w:pPr>
        <w:tabs>
          <w:tab w:val="left" w:pos="720"/>
        </w:tabs>
        <w:rPr>
          <w:color w:val="000000"/>
          <w:szCs w:val="22"/>
        </w:rPr>
      </w:pPr>
    </w:p>
    <w:p w14:paraId="1059A185" w14:textId="77777777" w:rsidR="007048FC" w:rsidRDefault="007048FC" w:rsidP="0020237F">
      <w:pPr>
        <w:tabs>
          <w:tab w:val="left" w:pos="720"/>
        </w:tabs>
        <w:rPr>
          <w:color w:val="000000"/>
          <w:szCs w:val="22"/>
        </w:rPr>
      </w:pPr>
    </w:p>
    <w:p w14:paraId="5E696E0C" w14:textId="77777777" w:rsidR="009678B2" w:rsidRDefault="009678B2" w:rsidP="006438CF">
      <w:pPr>
        <w:tabs>
          <w:tab w:val="left" w:pos="720"/>
        </w:tabs>
        <w:rPr>
          <w:b/>
          <w:color w:val="000000"/>
          <w:szCs w:val="24"/>
        </w:rPr>
      </w:pPr>
      <w:r>
        <w:rPr>
          <w:b/>
          <w:color w:val="000000"/>
          <w:szCs w:val="24"/>
        </w:rPr>
        <w:t>1.5.</w:t>
      </w:r>
      <w:r w:rsidR="00283087">
        <w:rPr>
          <w:b/>
          <w:color w:val="000000"/>
          <w:szCs w:val="24"/>
        </w:rPr>
        <w:t xml:space="preserve"> Kvalitetsmål</w:t>
      </w:r>
    </w:p>
    <w:p w14:paraId="0DAFAD19" w14:textId="77777777" w:rsidR="006438CF" w:rsidRDefault="00BC4447" w:rsidP="006438CF">
      <w:pPr>
        <w:tabs>
          <w:tab w:val="left" w:pos="720"/>
        </w:tabs>
        <w:rPr>
          <w:color w:val="000000"/>
          <w:szCs w:val="22"/>
        </w:rPr>
      </w:pPr>
      <w:r>
        <w:rPr>
          <w:color w:val="000000"/>
          <w:szCs w:val="22"/>
        </w:rPr>
        <w:t xml:space="preserve">Virksomheden </w:t>
      </w:r>
      <w:r w:rsidR="006438CF">
        <w:rPr>
          <w:color w:val="000000"/>
          <w:szCs w:val="22"/>
        </w:rPr>
        <w:t>har følgende kvalitetsmål:</w:t>
      </w:r>
    </w:p>
    <w:p w14:paraId="27905513" w14:textId="77777777" w:rsidR="002E3118" w:rsidRDefault="006438CF">
      <w:pPr>
        <w:numPr>
          <w:ilvl w:val="0"/>
          <w:numId w:val="11"/>
        </w:numPr>
        <w:tabs>
          <w:tab w:val="left" w:pos="720"/>
        </w:tabs>
        <w:rPr>
          <w:color w:val="000000"/>
          <w:szCs w:val="22"/>
        </w:rPr>
      </w:pPr>
      <w:r>
        <w:rPr>
          <w:color w:val="000000"/>
          <w:szCs w:val="22"/>
        </w:rPr>
        <w:t>Kundekrav, aftaler, lov- og myndighedskrav overholdes</w:t>
      </w:r>
      <w:r w:rsidR="009A225A">
        <w:rPr>
          <w:color w:val="000000"/>
          <w:szCs w:val="22"/>
        </w:rPr>
        <w:t xml:space="preserve"> hver gang</w:t>
      </w:r>
    </w:p>
    <w:p w14:paraId="671C8E32" w14:textId="22855A0B" w:rsidR="002E3118" w:rsidRDefault="009A5B8D">
      <w:pPr>
        <w:numPr>
          <w:ilvl w:val="0"/>
          <w:numId w:val="11"/>
        </w:numPr>
        <w:tabs>
          <w:tab w:val="left" w:pos="720"/>
        </w:tabs>
        <w:rPr>
          <w:color w:val="000000"/>
          <w:szCs w:val="22"/>
        </w:rPr>
      </w:pPr>
      <w:r>
        <w:rPr>
          <w:color w:val="000000"/>
          <w:szCs w:val="22"/>
        </w:rPr>
        <w:t>FA</w:t>
      </w:r>
      <w:r w:rsidR="006614A5">
        <w:rPr>
          <w:color w:val="000000"/>
          <w:szCs w:val="22"/>
        </w:rPr>
        <w:t>/RA</w:t>
      </w:r>
      <w:r>
        <w:rPr>
          <w:color w:val="000000"/>
          <w:szCs w:val="22"/>
        </w:rPr>
        <w:t xml:space="preserve"> </w:t>
      </w:r>
      <w:r w:rsidR="006A6004">
        <w:rPr>
          <w:color w:val="000000"/>
          <w:szCs w:val="22"/>
        </w:rPr>
        <w:t>sikrer opdatere</w:t>
      </w:r>
      <w:r w:rsidR="00CE0548">
        <w:rPr>
          <w:color w:val="000000"/>
          <w:szCs w:val="22"/>
        </w:rPr>
        <w:t>t viden ift. gældende regler for udførelse af arbejdet</w:t>
      </w:r>
      <w:r w:rsidR="006A6004">
        <w:rPr>
          <w:color w:val="000000"/>
          <w:szCs w:val="22"/>
        </w:rPr>
        <w:t xml:space="preserve"> </w:t>
      </w:r>
      <w:r>
        <w:rPr>
          <w:color w:val="000000"/>
          <w:szCs w:val="22"/>
        </w:rPr>
        <w:t xml:space="preserve">ved løbende deltagelse i relevant efteruddannelse </w:t>
      </w:r>
    </w:p>
    <w:p w14:paraId="4D87FB44" w14:textId="77777777" w:rsidR="00CE0548" w:rsidRDefault="00CE0548">
      <w:pPr>
        <w:numPr>
          <w:ilvl w:val="0"/>
          <w:numId w:val="11"/>
        </w:numPr>
        <w:tabs>
          <w:tab w:val="left" w:pos="720"/>
        </w:tabs>
        <w:rPr>
          <w:color w:val="000000"/>
          <w:szCs w:val="22"/>
        </w:rPr>
      </w:pPr>
      <w:r>
        <w:rPr>
          <w:color w:val="000000"/>
          <w:szCs w:val="22"/>
        </w:rPr>
        <w:t>Adgang til g</w:t>
      </w:r>
      <w:r w:rsidR="009A225A">
        <w:rPr>
          <w:color w:val="000000"/>
          <w:szCs w:val="22"/>
        </w:rPr>
        <w:t xml:space="preserve">ældende </w:t>
      </w:r>
      <w:r>
        <w:rPr>
          <w:color w:val="000000"/>
          <w:szCs w:val="22"/>
        </w:rPr>
        <w:t xml:space="preserve">regelgrundlag og tekniske forskrifter </w:t>
      </w:r>
    </w:p>
    <w:p w14:paraId="74BF3724" w14:textId="77777777" w:rsidR="006438CF" w:rsidRDefault="00CE0548">
      <w:pPr>
        <w:numPr>
          <w:ilvl w:val="0"/>
          <w:numId w:val="11"/>
        </w:numPr>
        <w:tabs>
          <w:tab w:val="left" w:pos="720"/>
        </w:tabs>
        <w:rPr>
          <w:color w:val="000000"/>
          <w:szCs w:val="22"/>
        </w:rPr>
      </w:pPr>
      <w:r>
        <w:rPr>
          <w:color w:val="000000"/>
          <w:szCs w:val="22"/>
        </w:rPr>
        <w:t>Gældende regler</w:t>
      </w:r>
      <w:r w:rsidR="006438CF">
        <w:rPr>
          <w:color w:val="000000"/>
          <w:szCs w:val="22"/>
        </w:rPr>
        <w:t xml:space="preserve"> følges</w:t>
      </w:r>
      <w:r>
        <w:rPr>
          <w:color w:val="000000"/>
          <w:szCs w:val="22"/>
        </w:rPr>
        <w:t>,</w:t>
      </w:r>
      <w:r w:rsidR="006438CF">
        <w:rPr>
          <w:color w:val="000000"/>
          <w:szCs w:val="22"/>
        </w:rPr>
        <w:t xml:space="preserve"> medmindre de</w:t>
      </w:r>
      <w:r w:rsidR="00997D7B">
        <w:rPr>
          <w:color w:val="000000"/>
          <w:szCs w:val="22"/>
        </w:rPr>
        <w:t>r er dokumentation for dispensation</w:t>
      </w:r>
      <w:r w:rsidR="00076DC1">
        <w:rPr>
          <w:color w:val="000000"/>
          <w:szCs w:val="22"/>
        </w:rPr>
        <w:t>,</w:t>
      </w:r>
      <w:r w:rsidR="00997D7B">
        <w:rPr>
          <w:color w:val="000000"/>
          <w:szCs w:val="22"/>
        </w:rPr>
        <w:t xml:space="preserve"> eller </w:t>
      </w:r>
      <w:r w:rsidR="00615536">
        <w:rPr>
          <w:color w:val="000000"/>
          <w:szCs w:val="22"/>
        </w:rPr>
        <w:t xml:space="preserve">fravigelse efter </w:t>
      </w:r>
      <w:r w:rsidR="006438CF">
        <w:rPr>
          <w:color w:val="000000"/>
          <w:szCs w:val="22"/>
        </w:rPr>
        <w:t xml:space="preserve">aftale med kunden </w:t>
      </w:r>
    </w:p>
    <w:p w14:paraId="66B35F4E" w14:textId="77777777" w:rsidR="0068114C" w:rsidRDefault="006438CF" w:rsidP="0028745F">
      <w:pPr>
        <w:numPr>
          <w:ilvl w:val="0"/>
          <w:numId w:val="11"/>
        </w:numPr>
        <w:tabs>
          <w:tab w:val="left" w:pos="720"/>
        </w:tabs>
        <w:rPr>
          <w:color w:val="000000"/>
          <w:szCs w:val="22"/>
        </w:rPr>
      </w:pPr>
      <w:r>
        <w:rPr>
          <w:color w:val="000000"/>
          <w:szCs w:val="22"/>
        </w:rPr>
        <w:t>Ved kundehenvendelser der omhandle</w:t>
      </w:r>
      <w:r w:rsidR="009A225A">
        <w:rPr>
          <w:color w:val="000000"/>
          <w:szCs w:val="22"/>
        </w:rPr>
        <w:t>r fejl</w:t>
      </w:r>
      <w:r w:rsidR="003906CC">
        <w:rPr>
          <w:color w:val="000000"/>
          <w:szCs w:val="22"/>
        </w:rPr>
        <w:t xml:space="preserve"> </w:t>
      </w:r>
      <w:r w:rsidR="009A225A">
        <w:rPr>
          <w:color w:val="000000"/>
          <w:szCs w:val="22"/>
        </w:rPr>
        <w:t>virksomheden har begået,</w:t>
      </w:r>
      <w:r>
        <w:rPr>
          <w:color w:val="000000"/>
          <w:szCs w:val="22"/>
        </w:rPr>
        <w:t xml:space="preserve"> sker der udbedring </w:t>
      </w:r>
      <w:r w:rsidR="009A225A">
        <w:rPr>
          <w:color w:val="000000"/>
          <w:szCs w:val="22"/>
        </w:rPr>
        <w:t>uden unødig forsinkels</w:t>
      </w:r>
      <w:bookmarkEnd w:id="4"/>
      <w:r w:rsidR="0028745F">
        <w:rPr>
          <w:color w:val="000000"/>
          <w:szCs w:val="22"/>
        </w:rPr>
        <w:t>e</w:t>
      </w:r>
    </w:p>
    <w:p w14:paraId="0A5C1DAA" w14:textId="274B8E54" w:rsidR="00DE6F08" w:rsidRDefault="00DE6F08">
      <w:pPr>
        <w:overflowPunct/>
        <w:autoSpaceDE/>
        <w:autoSpaceDN/>
        <w:adjustRightInd/>
        <w:textAlignment w:val="auto"/>
        <w:rPr>
          <w:color w:val="000000"/>
          <w:szCs w:val="22"/>
        </w:rPr>
      </w:pPr>
      <w:r>
        <w:rPr>
          <w:color w:val="000000"/>
          <w:szCs w:val="22"/>
        </w:rPr>
        <w:br w:type="page"/>
      </w:r>
    </w:p>
    <w:p w14:paraId="41F09216" w14:textId="77777777" w:rsidR="00BC072C" w:rsidRDefault="003F5321" w:rsidP="009217A1">
      <w:pPr>
        <w:numPr>
          <w:ilvl w:val="12"/>
          <w:numId w:val="0"/>
        </w:numPr>
        <w:shd w:val="clear" w:color="auto" w:fill="DAE9F7" w:themeFill="text2" w:themeFillTint="1A"/>
        <w:rPr>
          <w:b/>
          <w:color w:val="000000"/>
          <w:sz w:val="28"/>
        </w:rPr>
      </w:pPr>
      <w:bookmarkStart w:id="5" w:name="_Hlk136504089"/>
      <w:r>
        <w:rPr>
          <w:b/>
          <w:color w:val="000000"/>
          <w:sz w:val="28"/>
        </w:rPr>
        <w:lastRenderedPageBreak/>
        <w:t xml:space="preserve">2. KLS </w:t>
      </w:r>
      <w:r w:rsidR="00C25DC2">
        <w:rPr>
          <w:b/>
          <w:color w:val="000000"/>
          <w:sz w:val="28"/>
        </w:rPr>
        <w:t>og dets processer</w:t>
      </w:r>
    </w:p>
    <w:p w14:paraId="4521409D" w14:textId="77777777" w:rsidR="00BC072C" w:rsidRDefault="00BC072C">
      <w:pPr>
        <w:numPr>
          <w:ilvl w:val="12"/>
          <w:numId w:val="0"/>
        </w:numPr>
        <w:rPr>
          <w:b/>
          <w:color w:val="000000"/>
        </w:rPr>
      </w:pPr>
    </w:p>
    <w:p w14:paraId="27B8B315" w14:textId="77777777" w:rsidR="001B1510" w:rsidRDefault="001B1510" w:rsidP="001B1510">
      <w:pPr>
        <w:numPr>
          <w:ilvl w:val="12"/>
          <w:numId w:val="0"/>
        </w:numPr>
        <w:rPr>
          <w:b/>
          <w:color w:val="000000"/>
          <w:szCs w:val="24"/>
        </w:rPr>
      </w:pPr>
      <w:r>
        <w:rPr>
          <w:b/>
          <w:color w:val="000000"/>
          <w:szCs w:val="24"/>
        </w:rPr>
        <w:t xml:space="preserve">2.1 </w:t>
      </w:r>
      <w:r w:rsidR="00952BD1">
        <w:rPr>
          <w:b/>
          <w:color w:val="000000"/>
          <w:szCs w:val="24"/>
        </w:rPr>
        <w:t>Ledelses</w:t>
      </w:r>
      <w:r w:rsidR="00283087">
        <w:rPr>
          <w:b/>
          <w:color w:val="000000"/>
          <w:szCs w:val="24"/>
        </w:rPr>
        <w:t>systemet</w:t>
      </w:r>
    </w:p>
    <w:p w14:paraId="73BB039E" w14:textId="77777777" w:rsidR="00615536" w:rsidRDefault="002E0CE8" w:rsidP="001B1510">
      <w:pPr>
        <w:numPr>
          <w:ilvl w:val="12"/>
          <w:numId w:val="0"/>
        </w:numPr>
        <w:rPr>
          <w:color w:val="000000"/>
          <w:szCs w:val="22"/>
        </w:rPr>
      </w:pPr>
      <w:r>
        <w:rPr>
          <w:color w:val="000000"/>
          <w:szCs w:val="22"/>
        </w:rPr>
        <w:t>KLSA</w:t>
      </w:r>
      <w:r w:rsidR="001B1510">
        <w:rPr>
          <w:color w:val="000000"/>
          <w:szCs w:val="22"/>
        </w:rPr>
        <w:t xml:space="preserve"> </w:t>
      </w:r>
      <w:r w:rsidR="002C1BE3">
        <w:rPr>
          <w:color w:val="000000"/>
          <w:szCs w:val="22"/>
        </w:rPr>
        <w:t>har ansvaret for</w:t>
      </w:r>
      <w:r w:rsidR="00AF06C1">
        <w:rPr>
          <w:color w:val="000000"/>
          <w:szCs w:val="22"/>
        </w:rPr>
        <w:t>,</w:t>
      </w:r>
      <w:r w:rsidR="00CE0548">
        <w:rPr>
          <w:color w:val="000000"/>
          <w:szCs w:val="22"/>
        </w:rPr>
        <w:t xml:space="preserve"> at </w:t>
      </w:r>
      <w:r w:rsidR="00735B6D">
        <w:rPr>
          <w:color w:val="000000"/>
          <w:szCs w:val="22"/>
        </w:rPr>
        <w:t>KLS</w:t>
      </w:r>
      <w:r w:rsidR="00615536">
        <w:rPr>
          <w:color w:val="000000"/>
          <w:szCs w:val="22"/>
        </w:rPr>
        <w:t xml:space="preserve"> opbevares sikkert</w:t>
      </w:r>
      <w:r w:rsidR="000C2182">
        <w:rPr>
          <w:color w:val="000000"/>
          <w:szCs w:val="22"/>
        </w:rPr>
        <w:t xml:space="preserve"> og let genfindeligt</w:t>
      </w:r>
      <w:r w:rsidR="00615536">
        <w:rPr>
          <w:color w:val="000000"/>
          <w:szCs w:val="22"/>
        </w:rPr>
        <w:t xml:space="preserve"> i mindst 5 år. </w:t>
      </w:r>
    </w:p>
    <w:p w14:paraId="6886C02E" w14:textId="0CE68613" w:rsidR="001B1510" w:rsidRDefault="00615536" w:rsidP="001B1510">
      <w:pPr>
        <w:numPr>
          <w:ilvl w:val="12"/>
          <w:numId w:val="0"/>
        </w:numPr>
        <w:rPr>
          <w:color w:val="000000"/>
          <w:szCs w:val="22"/>
        </w:rPr>
      </w:pPr>
      <w:r>
        <w:rPr>
          <w:color w:val="000000"/>
          <w:szCs w:val="22"/>
        </w:rPr>
        <w:t>KLSA sikrer</w:t>
      </w:r>
      <w:r w:rsidR="00AF06C1">
        <w:rPr>
          <w:color w:val="000000"/>
          <w:szCs w:val="22"/>
        </w:rPr>
        <w:t>,</w:t>
      </w:r>
      <w:r>
        <w:rPr>
          <w:color w:val="000000"/>
          <w:szCs w:val="22"/>
        </w:rPr>
        <w:t xml:space="preserve"> at KLS</w:t>
      </w:r>
      <w:r w:rsidR="00CE0548">
        <w:rPr>
          <w:color w:val="000000"/>
          <w:szCs w:val="22"/>
        </w:rPr>
        <w:t xml:space="preserve"> </w:t>
      </w:r>
      <w:r w:rsidR="002C1BE3">
        <w:rPr>
          <w:color w:val="000000"/>
          <w:szCs w:val="22"/>
        </w:rPr>
        <w:t>opdater</w:t>
      </w:r>
      <w:r w:rsidR="00CE0548">
        <w:rPr>
          <w:color w:val="000000"/>
          <w:szCs w:val="22"/>
        </w:rPr>
        <w:t>es, og</w:t>
      </w:r>
      <w:r>
        <w:rPr>
          <w:color w:val="000000"/>
          <w:szCs w:val="22"/>
        </w:rPr>
        <w:t xml:space="preserve"> </w:t>
      </w:r>
      <w:r w:rsidR="002C1BE3">
        <w:rPr>
          <w:color w:val="000000"/>
          <w:szCs w:val="22"/>
        </w:rPr>
        <w:t>er tilgængeligt for</w:t>
      </w:r>
      <w:r w:rsidR="000C2182">
        <w:rPr>
          <w:color w:val="000000"/>
          <w:szCs w:val="22"/>
        </w:rPr>
        <w:t xml:space="preserve"> FA</w:t>
      </w:r>
      <w:r w:rsidR="006614A5">
        <w:rPr>
          <w:color w:val="000000"/>
          <w:szCs w:val="22"/>
        </w:rPr>
        <w:t>/RA</w:t>
      </w:r>
      <w:r w:rsidR="000C2182">
        <w:rPr>
          <w:color w:val="000000"/>
          <w:szCs w:val="22"/>
        </w:rPr>
        <w:t xml:space="preserve"> samt</w:t>
      </w:r>
      <w:r w:rsidR="002C1BE3">
        <w:rPr>
          <w:color w:val="000000"/>
          <w:szCs w:val="22"/>
        </w:rPr>
        <w:t xml:space="preserve"> relevante </w:t>
      </w:r>
      <w:r w:rsidR="001B1510">
        <w:rPr>
          <w:color w:val="000000"/>
          <w:szCs w:val="22"/>
        </w:rPr>
        <w:t>medarbejdere</w:t>
      </w:r>
      <w:r w:rsidR="009A225A">
        <w:rPr>
          <w:color w:val="000000"/>
          <w:szCs w:val="22"/>
        </w:rPr>
        <w:t xml:space="preserve"> </w:t>
      </w:r>
      <w:r w:rsidR="000C2182">
        <w:rPr>
          <w:color w:val="000000"/>
          <w:szCs w:val="22"/>
        </w:rPr>
        <w:t>og</w:t>
      </w:r>
      <w:r>
        <w:rPr>
          <w:color w:val="000000"/>
          <w:szCs w:val="22"/>
        </w:rPr>
        <w:t xml:space="preserve"> </w:t>
      </w:r>
      <w:r w:rsidR="009A225A">
        <w:rPr>
          <w:color w:val="000000"/>
          <w:szCs w:val="22"/>
        </w:rPr>
        <w:t>Byggeriets Kvalitetskontrol.</w:t>
      </w:r>
    </w:p>
    <w:p w14:paraId="14878140" w14:textId="77777777" w:rsidR="00952BD1" w:rsidRDefault="00952BD1" w:rsidP="001B1510">
      <w:pPr>
        <w:numPr>
          <w:ilvl w:val="12"/>
          <w:numId w:val="0"/>
        </w:numPr>
        <w:rPr>
          <w:color w:val="000000"/>
          <w:szCs w:val="22"/>
        </w:rPr>
      </w:pPr>
    </w:p>
    <w:p w14:paraId="2D76343D" w14:textId="77777777" w:rsidR="00CE0548" w:rsidRDefault="00CE0548" w:rsidP="001B1510">
      <w:pPr>
        <w:numPr>
          <w:ilvl w:val="12"/>
          <w:numId w:val="0"/>
        </w:numPr>
        <w:rPr>
          <w:color w:val="000000"/>
          <w:szCs w:val="22"/>
        </w:rPr>
      </w:pPr>
      <w:r>
        <w:rPr>
          <w:color w:val="000000"/>
          <w:szCs w:val="22"/>
        </w:rPr>
        <w:t xml:space="preserve">Ved elektronisk opbevaring sørger </w:t>
      </w:r>
      <w:r w:rsidR="002E0CE8">
        <w:rPr>
          <w:color w:val="000000"/>
          <w:szCs w:val="22"/>
        </w:rPr>
        <w:t>KLSA</w:t>
      </w:r>
      <w:r>
        <w:rPr>
          <w:color w:val="000000"/>
          <w:szCs w:val="22"/>
        </w:rPr>
        <w:t xml:space="preserve"> for, at dette sker på </w:t>
      </w:r>
      <w:r w:rsidRPr="00475A4D">
        <w:rPr>
          <w:color w:val="000000"/>
          <w:szCs w:val="22"/>
          <w:highlight w:val="yellow"/>
        </w:rPr>
        <w:t>&gt;&gt;drev/harddisk&lt;&lt;</w:t>
      </w:r>
      <w:r>
        <w:rPr>
          <w:color w:val="000000"/>
          <w:szCs w:val="22"/>
        </w:rPr>
        <w:t xml:space="preserve"> under mappen ”KLS”. Backup sikres ved lagring på en sikret ekstern harddisk/server.</w:t>
      </w:r>
    </w:p>
    <w:p w14:paraId="2ABEE6A5" w14:textId="77777777" w:rsidR="00CE0548" w:rsidRDefault="00CE0548" w:rsidP="001B1510">
      <w:pPr>
        <w:numPr>
          <w:ilvl w:val="12"/>
          <w:numId w:val="0"/>
        </w:numPr>
        <w:rPr>
          <w:color w:val="000000"/>
          <w:szCs w:val="22"/>
        </w:rPr>
      </w:pPr>
    </w:p>
    <w:p w14:paraId="78A323A7" w14:textId="77777777" w:rsidR="003A214B" w:rsidRDefault="003A214B" w:rsidP="001B1510">
      <w:pPr>
        <w:numPr>
          <w:ilvl w:val="12"/>
          <w:numId w:val="0"/>
        </w:numPr>
        <w:rPr>
          <w:color w:val="000000"/>
          <w:szCs w:val="22"/>
        </w:rPr>
      </w:pPr>
      <w:r>
        <w:rPr>
          <w:color w:val="000000"/>
          <w:szCs w:val="22"/>
        </w:rPr>
        <w:t>Sporbarheden</w:t>
      </w:r>
      <w:r w:rsidR="00735B6D">
        <w:rPr>
          <w:color w:val="000000"/>
          <w:szCs w:val="22"/>
        </w:rPr>
        <w:t xml:space="preserve"> sikre</w:t>
      </w:r>
      <w:r w:rsidR="00CE0548">
        <w:rPr>
          <w:color w:val="000000"/>
          <w:szCs w:val="22"/>
        </w:rPr>
        <w:t>s</w:t>
      </w:r>
      <w:r w:rsidR="00735B6D">
        <w:rPr>
          <w:color w:val="000000"/>
          <w:szCs w:val="22"/>
        </w:rPr>
        <w:t xml:space="preserve"> ved at KLS </w:t>
      </w:r>
      <w:r>
        <w:rPr>
          <w:color w:val="000000"/>
          <w:szCs w:val="22"/>
        </w:rPr>
        <w:t>med tilhørende bilag er forsynet med</w:t>
      </w:r>
      <w:r w:rsidR="00F67303">
        <w:rPr>
          <w:color w:val="000000"/>
          <w:szCs w:val="22"/>
        </w:rPr>
        <w:t xml:space="preserve"> gyldighedsdato</w:t>
      </w:r>
      <w:r>
        <w:rPr>
          <w:color w:val="000000"/>
          <w:szCs w:val="22"/>
        </w:rPr>
        <w:t xml:space="preserve"> og revisionsnummer.</w:t>
      </w:r>
      <w:r w:rsidR="00F67303">
        <w:rPr>
          <w:color w:val="000000"/>
          <w:szCs w:val="22"/>
        </w:rPr>
        <w:t xml:space="preserve"> </w:t>
      </w:r>
      <w:r>
        <w:rPr>
          <w:color w:val="000000"/>
          <w:szCs w:val="22"/>
        </w:rPr>
        <w:t>Ved</w:t>
      </w:r>
      <w:r w:rsidR="00F811C6">
        <w:rPr>
          <w:color w:val="000000"/>
          <w:szCs w:val="22"/>
        </w:rPr>
        <w:t xml:space="preserve"> </w:t>
      </w:r>
      <w:r>
        <w:rPr>
          <w:color w:val="000000"/>
          <w:szCs w:val="22"/>
        </w:rPr>
        <w:t xml:space="preserve">ændringer </w:t>
      </w:r>
      <w:r w:rsidR="00F811C6">
        <w:rPr>
          <w:color w:val="000000"/>
          <w:szCs w:val="22"/>
        </w:rPr>
        <w:t>påf</w:t>
      </w:r>
      <w:r w:rsidR="003906CC">
        <w:rPr>
          <w:color w:val="000000"/>
          <w:szCs w:val="22"/>
        </w:rPr>
        <w:t xml:space="preserve">ører </w:t>
      </w:r>
      <w:r w:rsidR="002E0CE8">
        <w:rPr>
          <w:color w:val="000000"/>
          <w:szCs w:val="22"/>
        </w:rPr>
        <w:t>KLSA</w:t>
      </w:r>
      <w:r w:rsidR="00D60B94">
        <w:rPr>
          <w:color w:val="000000"/>
          <w:szCs w:val="22"/>
        </w:rPr>
        <w:t xml:space="preserve"> </w:t>
      </w:r>
      <w:r w:rsidR="00F611E0">
        <w:rPr>
          <w:color w:val="000000"/>
          <w:szCs w:val="22"/>
        </w:rPr>
        <w:t xml:space="preserve">ny </w:t>
      </w:r>
      <w:r>
        <w:rPr>
          <w:color w:val="000000"/>
          <w:szCs w:val="22"/>
        </w:rPr>
        <w:t xml:space="preserve">gyldighedsdato og </w:t>
      </w:r>
      <w:r w:rsidR="00F611E0">
        <w:rPr>
          <w:color w:val="000000"/>
          <w:szCs w:val="22"/>
        </w:rPr>
        <w:t xml:space="preserve">et fortløbende </w:t>
      </w:r>
      <w:r>
        <w:rPr>
          <w:color w:val="000000"/>
          <w:szCs w:val="22"/>
        </w:rPr>
        <w:t>revisionsnummer i ændrede dokumenter.</w:t>
      </w:r>
    </w:p>
    <w:p w14:paraId="259BA419" w14:textId="17E75083" w:rsidR="00475A4D" w:rsidRDefault="00475A4D">
      <w:pPr>
        <w:overflowPunct/>
        <w:autoSpaceDE/>
        <w:autoSpaceDN/>
        <w:adjustRightInd/>
        <w:textAlignment w:val="auto"/>
        <w:rPr>
          <w:color w:val="000000"/>
          <w:szCs w:val="22"/>
        </w:rPr>
      </w:pPr>
    </w:p>
    <w:p w14:paraId="6779B899" w14:textId="306E30AF" w:rsidR="00FA4180" w:rsidRDefault="00FA4180">
      <w:pPr>
        <w:overflowPunct/>
        <w:autoSpaceDE/>
        <w:autoSpaceDN/>
        <w:adjustRightInd/>
        <w:textAlignment w:val="auto"/>
        <w:rPr>
          <w:color w:val="000000"/>
          <w:szCs w:val="22"/>
        </w:rPr>
      </w:pPr>
      <w:r w:rsidRPr="00FA4180">
        <w:rPr>
          <w:color w:val="000000"/>
          <w:szCs w:val="22"/>
        </w:rPr>
        <w:t>De bilag der er medtaget i KLS</w:t>
      </w:r>
      <w:r>
        <w:rPr>
          <w:color w:val="000000"/>
          <w:szCs w:val="22"/>
        </w:rPr>
        <w:t>,</w:t>
      </w:r>
      <w:r w:rsidRPr="00FA4180">
        <w:rPr>
          <w:color w:val="000000"/>
          <w:szCs w:val="22"/>
        </w:rPr>
        <w:t xml:space="preserve"> fremgår af </w:t>
      </w:r>
      <w:r w:rsidRPr="00BD6864">
        <w:rPr>
          <w:i/>
          <w:iCs/>
          <w:color w:val="000000"/>
          <w:szCs w:val="22"/>
        </w:rPr>
        <w:t>bilag 0</w:t>
      </w:r>
      <w:r w:rsidR="001607A0" w:rsidRPr="00BD6864">
        <w:rPr>
          <w:i/>
          <w:iCs/>
          <w:color w:val="000000"/>
          <w:szCs w:val="22"/>
        </w:rPr>
        <w:t>0</w:t>
      </w:r>
      <w:r>
        <w:rPr>
          <w:color w:val="000000"/>
          <w:szCs w:val="22"/>
        </w:rPr>
        <w:t xml:space="preserve"> som er udfyldt og opdateres af KLSA</w:t>
      </w:r>
    </w:p>
    <w:p w14:paraId="5C96814C" w14:textId="77777777" w:rsidR="00DE6F08" w:rsidRDefault="00DE6F08">
      <w:pPr>
        <w:overflowPunct/>
        <w:autoSpaceDE/>
        <w:autoSpaceDN/>
        <w:adjustRightInd/>
        <w:textAlignment w:val="auto"/>
        <w:rPr>
          <w:color w:val="000000"/>
          <w:szCs w:val="22"/>
        </w:rPr>
      </w:pPr>
    </w:p>
    <w:p w14:paraId="03049A7F" w14:textId="17D2FDF8" w:rsidR="0068114C" w:rsidRDefault="0068114C" w:rsidP="00632165">
      <w:pPr>
        <w:numPr>
          <w:ilvl w:val="12"/>
          <w:numId w:val="0"/>
        </w:numPr>
        <w:rPr>
          <w:color w:val="000000"/>
          <w:szCs w:val="22"/>
        </w:rPr>
      </w:pPr>
    </w:p>
    <w:p w14:paraId="62A79D34" w14:textId="77777777" w:rsidR="002E0CE8" w:rsidRDefault="00283087" w:rsidP="006B5743">
      <w:pPr>
        <w:numPr>
          <w:ilvl w:val="12"/>
          <w:numId w:val="0"/>
        </w:numPr>
        <w:rPr>
          <w:color w:val="000000"/>
          <w:szCs w:val="24"/>
        </w:rPr>
      </w:pPr>
      <w:r>
        <w:rPr>
          <w:b/>
          <w:color w:val="000000"/>
          <w:szCs w:val="24"/>
        </w:rPr>
        <w:t>2.2. Eksterne dokumenter</w:t>
      </w:r>
    </w:p>
    <w:p w14:paraId="5346AE08" w14:textId="420D3F29" w:rsidR="00E90676" w:rsidRPr="00475A4D" w:rsidRDefault="002E0CE8" w:rsidP="001B1510">
      <w:pPr>
        <w:pStyle w:val="Header"/>
        <w:numPr>
          <w:ilvl w:val="12"/>
          <w:numId w:val="0"/>
        </w:numPr>
        <w:tabs>
          <w:tab w:val="clear" w:pos="4819"/>
          <w:tab w:val="clear" w:pos="9638"/>
        </w:tabs>
        <w:rPr>
          <w:color w:val="000000"/>
          <w:szCs w:val="22"/>
          <w:lang w:val="da-DK"/>
        </w:rPr>
      </w:pPr>
      <w:r w:rsidRPr="00475A4D">
        <w:rPr>
          <w:color w:val="000000"/>
          <w:szCs w:val="22"/>
          <w:lang w:val="da-DK"/>
        </w:rPr>
        <w:t>KLSA</w:t>
      </w:r>
      <w:r w:rsidR="004D7147" w:rsidRPr="00475A4D">
        <w:rPr>
          <w:color w:val="000000"/>
          <w:szCs w:val="22"/>
          <w:lang w:val="da-DK"/>
        </w:rPr>
        <w:t xml:space="preserve"> sikrer</w:t>
      </w:r>
      <w:r w:rsidR="00CE0548" w:rsidRPr="00475A4D">
        <w:rPr>
          <w:color w:val="000000"/>
          <w:szCs w:val="22"/>
          <w:lang w:val="da-DK"/>
        </w:rPr>
        <w:t xml:space="preserve"> </w:t>
      </w:r>
      <w:r w:rsidR="000C2182" w:rsidRPr="00475A4D">
        <w:rPr>
          <w:color w:val="000000"/>
          <w:szCs w:val="22"/>
          <w:lang w:val="da-DK"/>
        </w:rPr>
        <w:t xml:space="preserve">opdateret </w:t>
      </w:r>
      <w:r w:rsidR="004D7147" w:rsidRPr="00475A4D">
        <w:rPr>
          <w:color w:val="000000"/>
          <w:szCs w:val="22"/>
          <w:lang w:val="da-DK"/>
        </w:rPr>
        <w:t>kendsk</w:t>
      </w:r>
      <w:r w:rsidR="000B40AA" w:rsidRPr="00475A4D">
        <w:rPr>
          <w:color w:val="000000"/>
          <w:szCs w:val="22"/>
          <w:lang w:val="da-DK"/>
        </w:rPr>
        <w:t>ab til</w:t>
      </w:r>
      <w:r w:rsidR="00F87B7F" w:rsidRPr="00475A4D">
        <w:rPr>
          <w:color w:val="000000"/>
          <w:szCs w:val="22"/>
          <w:lang w:val="da-DK"/>
        </w:rPr>
        <w:t xml:space="preserve"> gældende</w:t>
      </w:r>
      <w:r w:rsidR="004D7147" w:rsidRPr="00475A4D">
        <w:rPr>
          <w:color w:val="000000"/>
          <w:szCs w:val="22"/>
          <w:lang w:val="da-DK"/>
        </w:rPr>
        <w:t xml:space="preserve"> lovgivnings- og vejledningsmat</w:t>
      </w:r>
      <w:r w:rsidR="00E26AE5" w:rsidRPr="00475A4D">
        <w:rPr>
          <w:color w:val="000000"/>
          <w:szCs w:val="22"/>
          <w:lang w:val="da-DK"/>
        </w:rPr>
        <w:t>erial</w:t>
      </w:r>
      <w:r w:rsidR="00C229CE" w:rsidRPr="00475A4D">
        <w:rPr>
          <w:color w:val="000000"/>
          <w:szCs w:val="22"/>
          <w:lang w:val="da-DK"/>
        </w:rPr>
        <w:t xml:space="preserve">e ved </w:t>
      </w:r>
      <w:r w:rsidR="00CE0548" w:rsidRPr="00475A4D">
        <w:rPr>
          <w:color w:val="000000"/>
          <w:szCs w:val="22"/>
          <w:lang w:val="da-DK"/>
        </w:rPr>
        <w:t xml:space="preserve">at gennemgå </w:t>
      </w:r>
      <w:r w:rsidR="003906CC" w:rsidRPr="00475A4D">
        <w:rPr>
          <w:i/>
          <w:color w:val="000000"/>
          <w:szCs w:val="22"/>
          <w:lang w:val="da-DK"/>
        </w:rPr>
        <w:t>(</w:t>
      </w:r>
      <w:r w:rsidR="00C229CE" w:rsidRPr="00475A4D">
        <w:rPr>
          <w:i/>
          <w:color w:val="000000"/>
          <w:szCs w:val="22"/>
          <w:lang w:val="da-DK"/>
        </w:rPr>
        <w:t xml:space="preserve">bilag </w:t>
      </w:r>
      <w:r w:rsidR="003F7FCB" w:rsidRPr="00475A4D">
        <w:rPr>
          <w:i/>
          <w:color w:val="000000"/>
          <w:szCs w:val="22"/>
          <w:lang w:val="da-DK"/>
        </w:rPr>
        <w:t>0</w:t>
      </w:r>
      <w:r w:rsidR="00C229CE" w:rsidRPr="00475A4D">
        <w:rPr>
          <w:i/>
          <w:color w:val="000000"/>
          <w:szCs w:val="22"/>
          <w:lang w:val="da-DK"/>
        </w:rPr>
        <w:t>2</w:t>
      </w:r>
      <w:r w:rsidR="00D72AD1">
        <w:rPr>
          <w:i/>
          <w:color w:val="000000"/>
          <w:szCs w:val="22"/>
          <w:lang w:val="da-DK"/>
        </w:rPr>
        <w:t>-asbest og bilag 02-nedrivning</w:t>
      </w:r>
      <w:r w:rsidR="003906CC" w:rsidRPr="00475A4D">
        <w:rPr>
          <w:i/>
          <w:color w:val="000000"/>
          <w:szCs w:val="22"/>
          <w:lang w:val="da-DK"/>
        </w:rPr>
        <w:t>)</w:t>
      </w:r>
      <w:r w:rsidR="00791498" w:rsidRPr="00475A4D">
        <w:rPr>
          <w:color w:val="000000"/>
          <w:szCs w:val="22"/>
          <w:lang w:val="da-DK"/>
        </w:rPr>
        <w:t xml:space="preserve"> </w:t>
      </w:r>
      <w:r w:rsidR="004D7147" w:rsidRPr="00475A4D">
        <w:rPr>
          <w:color w:val="000000"/>
          <w:szCs w:val="22"/>
          <w:lang w:val="da-DK"/>
        </w:rPr>
        <w:t xml:space="preserve">på </w:t>
      </w:r>
      <w:hyperlink r:id="rId10" w:history="1">
        <w:r w:rsidR="004D7147" w:rsidRPr="00475A4D">
          <w:rPr>
            <w:rStyle w:val="Hyperlink"/>
            <w:color w:val="000000"/>
            <w:szCs w:val="22"/>
            <w:lang w:val="da-DK"/>
          </w:rPr>
          <w:t>www.byggekvalitet.dk</w:t>
        </w:r>
      </w:hyperlink>
      <w:r w:rsidR="00C229CE" w:rsidRPr="00475A4D">
        <w:rPr>
          <w:i/>
          <w:color w:val="000000"/>
          <w:szCs w:val="22"/>
          <w:lang w:val="da-DK"/>
        </w:rPr>
        <w:t xml:space="preserve"> </w:t>
      </w:r>
      <w:r w:rsidR="00701F23" w:rsidRPr="00475A4D">
        <w:rPr>
          <w:iCs/>
          <w:color w:val="000000"/>
          <w:szCs w:val="22"/>
          <w:lang w:val="da-DK"/>
        </w:rPr>
        <w:t xml:space="preserve">efter behov og </w:t>
      </w:r>
      <w:r w:rsidR="00C229CE" w:rsidRPr="00475A4D">
        <w:rPr>
          <w:color w:val="000000"/>
          <w:szCs w:val="22"/>
          <w:lang w:val="da-DK"/>
        </w:rPr>
        <w:t>mindst en gang</w:t>
      </w:r>
      <w:r w:rsidR="00C229CE" w:rsidRPr="00475A4D">
        <w:rPr>
          <w:i/>
          <w:color w:val="000000"/>
          <w:szCs w:val="22"/>
          <w:lang w:val="da-DK"/>
        </w:rPr>
        <w:t xml:space="preserve"> </w:t>
      </w:r>
      <w:r w:rsidR="00CE0548" w:rsidRPr="00475A4D">
        <w:rPr>
          <w:color w:val="000000"/>
          <w:szCs w:val="22"/>
          <w:lang w:val="da-DK"/>
        </w:rPr>
        <w:t xml:space="preserve">årligt ifm. ledelsens evaluering. </w:t>
      </w:r>
    </w:p>
    <w:p w14:paraId="598F4717" w14:textId="77777777" w:rsidR="00E90676" w:rsidRPr="00475A4D" w:rsidRDefault="00E90676" w:rsidP="001B1510">
      <w:pPr>
        <w:pStyle w:val="Header"/>
        <w:numPr>
          <w:ilvl w:val="12"/>
          <w:numId w:val="0"/>
        </w:numPr>
        <w:tabs>
          <w:tab w:val="clear" w:pos="4819"/>
          <w:tab w:val="clear" w:pos="9638"/>
        </w:tabs>
        <w:rPr>
          <w:color w:val="000000"/>
          <w:szCs w:val="22"/>
          <w:lang w:val="da-DK"/>
        </w:rPr>
      </w:pPr>
    </w:p>
    <w:p w14:paraId="38D5ED18" w14:textId="76CB7699" w:rsidR="00CE0548" w:rsidRPr="00475A4D" w:rsidRDefault="00CE0548" w:rsidP="001B1510">
      <w:pPr>
        <w:pStyle w:val="Header"/>
        <w:numPr>
          <w:ilvl w:val="12"/>
          <w:numId w:val="0"/>
        </w:numPr>
        <w:tabs>
          <w:tab w:val="clear" w:pos="4819"/>
          <w:tab w:val="clear" w:pos="9638"/>
        </w:tabs>
        <w:rPr>
          <w:i/>
          <w:color w:val="000000"/>
          <w:szCs w:val="22"/>
          <w:lang w:val="da-DK"/>
        </w:rPr>
      </w:pPr>
      <w:r w:rsidRPr="00475A4D">
        <w:rPr>
          <w:color w:val="000000"/>
          <w:szCs w:val="22"/>
          <w:lang w:val="da-DK"/>
        </w:rPr>
        <w:t xml:space="preserve">Ved ændringer </w:t>
      </w:r>
      <w:r w:rsidR="000C2182" w:rsidRPr="00475A4D">
        <w:rPr>
          <w:color w:val="000000"/>
          <w:szCs w:val="22"/>
          <w:lang w:val="da-DK"/>
        </w:rPr>
        <w:t xml:space="preserve">i regelgrundlaget </w:t>
      </w:r>
      <w:r w:rsidRPr="00475A4D">
        <w:rPr>
          <w:color w:val="000000"/>
          <w:szCs w:val="22"/>
          <w:lang w:val="da-DK"/>
        </w:rPr>
        <w:t xml:space="preserve">opdateres virksomhedens KLS </w:t>
      </w:r>
      <w:r w:rsidRPr="00475A4D">
        <w:rPr>
          <w:i/>
          <w:iCs/>
          <w:color w:val="000000"/>
          <w:szCs w:val="22"/>
          <w:lang w:val="da-DK"/>
        </w:rPr>
        <w:t>(</w:t>
      </w:r>
      <w:r w:rsidR="00D72AD1" w:rsidRPr="00475A4D">
        <w:rPr>
          <w:i/>
          <w:color w:val="000000"/>
          <w:szCs w:val="22"/>
          <w:lang w:val="da-DK"/>
        </w:rPr>
        <w:t>bilag 02</w:t>
      </w:r>
      <w:r w:rsidR="00D72AD1">
        <w:rPr>
          <w:i/>
          <w:color w:val="000000"/>
          <w:szCs w:val="22"/>
          <w:lang w:val="da-DK"/>
        </w:rPr>
        <w:t>-asbest og bilag 02-nedrivning</w:t>
      </w:r>
      <w:r w:rsidR="00D72AD1" w:rsidRPr="00475A4D">
        <w:rPr>
          <w:i/>
          <w:color w:val="000000"/>
          <w:szCs w:val="22"/>
          <w:lang w:val="da-DK"/>
        </w:rPr>
        <w:t>)</w:t>
      </w:r>
      <w:r w:rsidR="006B5493" w:rsidRPr="00475A4D">
        <w:rPr>
          <w:i/>
          <w:iCs/>
          <w:color w:val="000000"/>
          <w:szCs w:val="22"/>
          <w:lang w:val="da-DK"/>
        </w:rPr>
        <w:t>.</w:t>
      </w:r>
      <w:r w:rsidR="00A03540">
        <w:rPr>
          <w:i/>
          <w:iCs/>
          <w:color w:val="000000"/>
          <w:szCs w:val="22"/>
          <w:lang w:val="da-DK"/>
        </w:rPr>
        <w:t xml:space="preserve"> </w:t>
      </w:r>
      <w:r w:rsidR="002E0CE8" w:rsidRPr="00475A4D">
        <w:rPr>
          <w:color w:val="000000"/>
          <w:szCs w:val="22"/>
          <w:lang w:val="da-DK"/>
        </w:rPr>
        <w:t>KLSA</w:t>
      </w:r>
      <w:r w:rsidRPr="00475A4D">
        <w:rPr>
          <w:color w:val="000000"/>
          <w:szCs w:val="22"/>
          <w:lang w:val="da-DK"/>
        </w:rPr>
        <w:t xml:space="preserve"> sørger for</w:t>
      </w:r>
      <w:r w:rsidR="0068114C" w:rsidRPr="00475A4D">
        <w:rPr>
          <w:color w:val="000000"/>
          <w:szCs w:val="22"/>
          <w:lang w:val="da-DK"/>
        </w:rPr>
        <w:t>,</w:t>
      </w:r>
      <w:r w:rsidRPr="00475A4D">
        <w:rPr>
          <w:color w:val="000000"/>
          <w:szCs w:val="22"/>
          <w:lang w:val="da-DK"/>
        </w:rPr>
        <w:t xml:space="preserve"> </w:t>
      </w:r>
      <w:r w:rsidR="009A5B8D" w:rsidRPr="00475A4D">
        <w:rPr>
          <w:color w:val="000000"/>
          <w:szCs w:val="22"/>
          <w:lang w:val="da-DK"/>
        </w:rPr>
        <w:t xml:space="preserve">at der er </w:t>
      </w:r>
      <w:r w:rsidRPr="00475A4D">
        <w:rPr>
          <w:color w:val="000000"/>
          <w:szCs w:val="22"/>
          <w:lang w:val="da-DK"/>
        </w:rPr>
        <w:t>adgang til relevant lovgivnings- og vejledningsmateriale</w:t>
      </w:r>
      <w:r w:rsidR="00615536" w:rsidRPr="00475A4D">
        <w:rPr>
          <w:color w:val="000000"/>
          <w:szCs w:val="22"/>
          <w:lang w:val="da-DK"/>
        </w:rPr>
        <w:t xml:space="preserve"> jf. bilag 02</w:t>
      </w:r>
      <w:r w:rsidR="006B5493" w:rsidRPr="00475A4D">
        <w:rPr>
          <w:color w:val="000000"/>
          <w:szCs w:val="22"/>
          <w:lang w:val="da-DK"/>
        </w:rPr>
        <w:t>.</w:t>
      </w:r>
    </w:p>
    <w:p w14:paraId="01F57130" w14:textId="77777777" w:rsidR="004D7147" w:rsidRPr="00475A4D" w:rsidRDefault="004D7147" w:rsidP="001B1510">
      <w:pPr>
        <w:pStyle w:val="Header"/>
        <w:numPr>
          <w:ilvl w:val="12"/>
          <w:numId w:val="0"/>
        </w:numPr>
        <w:tabs>
          <w:tab w:val="clear" w:pos="4819"/>
          <w:tab w:val="clear" w:pos="9638"/>
        </w:tabs>
        <w:rPr>
          <w:color w:val="000000"/>
          <w:szCs w:val="22"/>
          <w:lang w:val="da-DK"/>
        </w:rPr>
      </w:pPr>
    </w:p>
    <w:p w14:paraId="4003EC25" w14:textId="0350CF44" w:rsidR="003F3C6E" w:rsidRPr="00475A4D" w:rsidRDefault="002E0CE8" w:rsidP="001B1510">
      <w:pPr>
        <w:pStyle w:val="Header"/>
        <w:numPr>
          <w:ilvl w:val="12"/>
          <w:numId w:val="0"/>
        </w:numPr>
        <w:tabs>
          <w:tab w:val="clear" w:pos="4819"/>
          <w:tab w:val="clear" w:pos="9638"/>
        </w:tabs>
        <w:rPr>
          <w:color w:val="000000"/>
          <w:szCs w:val="22"/>
          <w:lang w:val="da-DK"/>
        </w:rPr>
      </w:pPr>
      <w:r w:rsidRPr="006B3076">
        <w:rPr>
          <w:color w:val="000000"/>
          <w:szCs w:val="22"/>
          <w:lang w:val="da-DK"/>
        </w:rPr>
        <w:t>KLSA sørger for</w:t>
      </w:r>
      <w:r w:rsidR="000C2182" w:rsidRPr="006B3076">
        <w:rPr>
          <w:color w:val="000000"/>
          <w:szCs w:val="22"/>
          <w:lang w:val="da-DK"/>
        </w:rPr>
        <w:t>,</w:t>
      </w:r>
      <w:r w:rsidRPr="006B3076">
        <w:rPr>
          <w:color w:val="000000"/>
          <w:szCs w:val="22"/>
          <w:lang w:val="da-DK"/>
        </w:rPr>
        <w:t xml:space="preserve"> at</w:t>
      </w:r>
      <w:r w:rsidR="0020237F" w:rsidRPr="006B3076">
        <w:rPr>
          <w:color w:val="000000"/>
          <w:szCs w:val="22"/>
          <w:lang w:val="da-DK"/>
        </w:rPr>
        <w:t xml:space="preserve"> </w:t>
      </w:r>
      <w:r w:rsidR="000C2182" w:rsidRPr="006B3076">
        <w:rPr>
          <w:color w:val="000000"/>
          <w:szCs w:val="22"/>
          <w:lang w:val="da-DK"/>
        </w:rPr>
        <w:t>henvendelser vedrørende reklamationer og klager</w:t>
      </w:r>
      <w:r w:rsidR="003F3C6E" w:rsidRPr="006B3076">
        <w:rPr>
          <w:color w:val="000000"/>
          <w:szCs w:val="22"/>
        </w:rPr>
        <w:t xml:space="preserve"> </w:t>
      </w:r>
      <w:r w:rsidRPr="006B3076">
        <w:rPr>
          <w:color w:val="000000"/>
          <w:szCs w:val="22"/>
          <w:lang w:val="da-DK"/>
        </w:rPr>
        <w:t xml:space="preserve">registreres </w:t>
      </w:r>
      <w:r w:rsidR="00CE0548" w:rsidRPr="006B3076">
        <w:rPr>
          <w:color w:val="000000"/>
          <w:szCs w:val="22"/>
          <w:lang w:val="da-DK"/>
        </w:rPr>
        <w:t>ved</w:t>
      </w:r>
      <w:r w:rsidR="00C229CE" w:rsidRPr="006B3076">
        <w:rPr>
          <w:color w:val="000000"/>
          <w:szCs w:val="22"/>
          <w:lang w:val="da-DK"/>
        </w:rPr>
        <w:t xml:space="preserve"> at notere</w:t>
      </w:r>
      <w:r w:rsidR="001C2748" w:rsidRPr="006B3076">
        <w:rPr>
          <w:color w:val="000000"/>
          <w:szCs w:val="22"/>
        </w:rPr>
        <w:t xml:space="preserve"> dato for modtagelsen</w:t>
      </w:r>
      <w:r w:rsidR="00C229CE" w:rsidRPr="006B3076">
        <w:rPr>
          <w:color w:val="000000"/>
          <w:szCs w:val="22"/>
          <w:lang w:val="da-DK"/>
        </w:rPr>
        <w:t xml:space="preserve"> og bekræfte</w:t>
      </w:r>
      <w:r w:rsidR="004D7147" w:rsidRPr="006B3076">
        <w:rPr>
          <w:color w:val="000000"/>
          <w:szCs w:val="22"/>
          <w:lang w:val="da-DK"/>
        </w:rPr>
        <w:t xml:space="preserve"> modtagelsen overfor klageren. </w:t>
      </w:r>
      <w:r w:rsidR="000C2182" w:rsidRPr="006B3076">
        <w:rPr>
          <w:color w:val="000000"/>
          <w:szCs w:val="22"/>
          <w:lang w:val="da-DK"/>
        </w:rPr>
        <w:t>Reklamationer og k</w:t>
      </w:r>
      <w:r w:rsidR="00D55040" w:rsidRPr="006B3076">
        <w:rPr>
          <w:color w:val="000000"/>
          <w:szCs w:val="22"/>
          <w:lang w:val="da-DK"/>
        </w:rPr>
        <w:t>lager behandles</w:t>
      </w:r>
      <w:r w:rsidR="00EE47E0" w:rsidRPr="006B3076">
        <w:rPr>
          <w:color w:val="000000"/>
          <w:szCs w:val="22"/>
          <w:lang w:val="da-DK"/>
        </w:rPr>
        <w:t xml:space="preserve"> </w:t>
      </w:r>
      <w:r w:rsidR="00615536" w:rsidRPr="006B3076">
        <w:rPr>
          <w:color w:val="000000"/>
          <w:szCs w:val="22"/>
          <w:lang w:val="da-DK"/>
        </w:rPr>
        <w:t xml:space="preserve">jf. </w:t>
      </w:r>
      <w:r w:rsidR="00EE47E0" w:rsidRPr="006B3076">
        <w:rPr>
          <w:color w:val="000000"/>
          <w:szCs w:val="22"/>
          <w:lang w:val="da-DK"/>
        </w:rPr>
        <w:t>afsnit 2.</w:t>
      </w:r>
      <w:r w:rsidR="006B3076" w:rsidRPr="006B3076">
        <w:rPr>
          <w:color w:val="000000"/>
          <w:szCs w:val="22"/>
          <w:lang w:val="da-DK"/>
        </w:rPr>
        <w:t>7</w:t>
      </w:r>
      <w:r w:rsidR="00EE47E0" w:rsidRPr="006B3076">
        <w:rPr>
          <w:color w:val="000000"/>
          <w:szCs w:val="22"/>
          <w:lang w:val="da-DK"/>
        </w:rPr>
        <w:t>.</w:t>
      </w:r>
    </w:p>
    <w:p w14:paraId="718719A3" w14:textId="77777777" w:rsidR="00211E55" w:rsidRPr="00475A4D" w:rsidRDefault="00211E55">
      <w:pPr>
        <w:numPr>
          <w:ilvl w:val="12"/>
          <w:numId w:val="0"/>
        </w:numPr>
        <w:rPr>
          <w:color w:val="000000"/>
        </w:rPr>
      </w:pPr>
    </w:p>
    <w:p w14:paraId="66EF7D05" w14:textId="0566F3D6" w:rsidR="00DE6F08" w:rsidRDefault="002E0CE8">
      <w:pPr>
        <w:numPr>
          <w:ilvl w:val="12"/>
          <w:numId w:val="0"/>
        </w:numPr>
        <w:rPr>
          <w:color w:val="000000"/>
        </w:rPr>
      </w:pPr>
      <w:r w:rsidRPr="00475A4D">
        <w:rPr>
          <w:color w:val="000000"/>
        </w:rPr>
        <w:t>KLSA</w:t>
      </w:r>
      <w:r w:rsidR="00C10C96" w:rsidRPr="00475A4D">
        <w:rPr>
          <w:color w:val="000000"/>
        </w:rPr>
        <w:t xml:space="preserve"> sikrer, at auditrapporter og certifikater m.v. fra Byggeriets</w:t>
      </w:r>
      <w:r w:rsidR="00C10C96">
        <w:rPr>
          <w:color w:val="000000"/>
        </w:rPr>
        <w:t xml:space="preserve"> Kvalitetskont</w:t>
      </w:r>
      <w:r w:rsidR="00735B6D">
        <w:rPr>
          <w:color w:val="000000"/>
        </w:rPr>
        <w:t>rol opbevares i KLS</w:t>
      </w:r>
      <w:r w:rsidR="00C10C96">
        <w:rPr>
          <w:color w:val="000000"/>
        </w:rPr>
        <w:t>.</w:t>
      </w:r>
    </w:p>
    <w:p w14:paraId="59A51D73" w14:textId="7691D24D" w:rsidR="00DE6F08" w:rsidRDefault="00DE6F08">
      <w:pPr>
        <w:overflowPunct/>
        <w:autoSpaceDE/>
        <w:autoSpaceDN/>
        <w:adjustRightInd/>
        <w:textAlignment w:val="auto"/>
        <w:rPr>
          <w:color w:val="000000"/>
        </w:rPr>
      </w:pPr>
    </w:p>
    <w:p w14:paraId="2754D251" w14:textId="77777777" w:rsidR="00DE6F08" w:rsidRDefault="00DE6F08" w:rsidP="006B5743">
      <w:pPr>
        <w:pStyle w:val="Heading1"/>
        <w:rPr>
          <w:color w:val="000000"/>
          <w:szCs w:val="24"/>
        </w:rPr>
      </w:pPr>
      <w:bookmarkStart w:id="6" w:name="_Hlk136504811"/>
      <w:bookmarkEnd w:id="5"/>
    </w:p>
    <w:p w14:paraId="5C3509A1" w14:textId="149B5D3E" w:rsidR="00AA6830" w:rsidRDefault="00311228" w:rsidP="006B5743">
      <w:pPr>
        <w:pStyle w:val="Heading1"/>
        <w:rPr>
          <w:color w:val="000000"/>
          <w:szCs w:val="24"/>
        </w:rPr>
      </w:pPr>
      <w:r>
        <w:rPr>
          <w:color w:val="000000"/>
          <w:szCs w:val="24"/>
        </w:rPr>
        <w:t>2.3</w:t>
      </w:r>
      <w:r w:rsidR="00AF154E">
        <w:rPr>
          <w:color w:val="000000"/>
          <w:szCs w:val="24"/>
        </w:rPr>
        <w:t>. Registre</w:t>
      </w:r>
      <w:r w:rsidR="00BC072C">
        <w:rPr>
          <w:color w:val="000000"/>
          <w:szCs w:val="24"/>
        </w:rPr>
        <w:t xml:space="preserve"> </w:t>
      </w:r>
      <w:r w:rsidR="000C2182">
        <w:rPr>
          <w:color w:val="000000"/>
          <w:szCs w:val="24"/>
        </w:rPr>
        <w:t>(mapper)</w:t>
      </w:r>
    </w:p>
    <w:p w14:paraId="06764C2C" w14:textId="2C8DC95E" w:rsidR="00735B6D" w:rsidRDefault="0021365A" w:rsidP="00CE0548">
      <w:pPr>
        <w:numPr>
          <w:ilvl w:val="12"/>
          <w:numId w:val="0"/>
        </w:numPr>
        <w:rPr>
          <w:color w:val="000000"/>
          <w:szCs w:val="22"/>
        </w:rPr>
      </w:pPr>
      <w:bookmarkStart w:id="7" w:name="_Hlk141692553"/>
      <w:r>
        <w:rPr>
          <w:color w:val="000000"/>
          <w:szCs w:val="22"/>
        </w:rPr>
        <w:t>KLSA sikrer</w:t>
      </w:r>
      <w:r w:rsidR="00AF06C1">
        <w:rPr>
          <w:color w:val="000000"/>
          <w:szCs w:val="22"/>
        </w:rPr>
        <w:t>,</w:t>
      </w:r>
      <w:r>
        <w:rPr>
          <w:color w:val="000000"/>
          <w:szCs w:val="22"/>
        </w:rPr>
        <w:t xml:space="preserve"> at r</w:t>
      </w:r>
      <w:r w:rsidR="00AA6830">
        <w:rPr>
          <w:color w:val="000000"/>
          <w:szCs w:val="22"/>
        </w:rPr>
        <w:t>egistre</w:t>
      </w:r>
      <w:r>
        <w:rPr>
          <w:color w:val="000000"/>
          <w:szCs w:val="22"/>
        </w:rPr>
        <w:t>/mapper</w:t>
      </w:r>
      <w:r w:rsidR="00AA6830">
        <w:rPr>
          <w:color w:val="000000"/>
          <w:szCs w:val="22"/>
        </w:rPr>
        <w:t xml:space="preserve"> </w:t>
      </w:r>
      <w:r w:rsidR="000C2182">
        <w:rPr>
          <w:color w:val="000000"/>
          <w:szCs w:val="22"/>
        </w:rPr>
        <w:t>til opbevaring af KLS</w:t>
      </w:r>
      <w:r>
        <w:rPr>
          <w:color w:val="000000"/>
          <w:szCs w:val="22"/>
        </w:rPr>
        <w:t xml:space="preserve"> inkl.</w:t>
      </w:r>
      <w:r w:rsidR="000C2182">
        <w:rPr>
          <w:color w:val="000000"/>
          <w:szCs w:val="22"/>
        </w:rPr>
        <w:t xml:space="preserve"> registreringer og arbejdsdokumentation </w:t>
      </w:r>
      <w:r w:rsidR="00AA6830">
        <w:rPr>
          <w:color w:val="000000"/>
          <w:szCs w:val="22"/>
        </w:rPr>
        <w:t xml:space="preserve">oprettes </w:t>
      </w:r>
      <w:r>
        <w:rPr>
          <w:color w:val="000000"/>
          <w:szCs w:val="22"/>
        </w:rPr>
        <w:t>og vedligeholdes.</w:t>
      </w:r>
      <w:r w:rsidR="006614A5">
        <w:rPr>
          <w:color w:val="000000"/>
          <w:szCs w:val="22"/>
        </w:rPr>
        <w:t xml:space="preserve"> </w:t>
      </w:r>
      <w:r>
        <w:rPr>
          <w:color w:val="000000"/>
          <w:szCs w:val="22"/>
        </w:rPr>
        <w:t xml:space="preserve">Registre/mapper oprettes </w:t>
      </w:r>
      <w:r w:rsidR="00AA6830">
        <w:rPr>
          <w:color w:val="000000"/>
          <w:szCs w:val="22"/>
        </w:rPr>
        <w:t>elektronisk eller som</w:t>
      </w:r>
      <w:r w:rsidR="00F611E0">
        <w:rPr>
          <w:color w:val="000000"/>
          <w:szCs w:val="22"/>
        </w:rPr>
        <w:t xml:space="preserve"> papir</w:t>
      </w:r>
      <w:r w:rsidR="001710FA">
        <w:rPr>
          <w:color w:val="000000"/>
          <w:szCs w:val="22"/>
        </w:rPr>
        <w:t>reg</w:t>
      </w:r>
      <w:r w:rsidR="000B40AA">
        <w:rPr>
          <w:color w:val="000000"/>
          <w:szCs w:val="22"/>
        </w:rPr>
        <w:t>istre</w:t>
      </w:r>
      <w:r w:rsidR="006A2CF8">
        <w:rPr>
          <w:color w:val="000000"/>
          <w:szCs w:val="22"/>
        </w:rPr>
        <w:t xml:space="preserve"> i ringbind </w:t>
      </w:r>
      <w:r w:rsidR="00AA6830">
        <w:rPr>
          <w:color w:val="000000"/>
          <w:szCs w:val="22"/>
        </w:rPr>
        <w:t>eller lignende.</w:t>
      </w:r>
    </w:p>
    <w:p w14:paraId="045A3AE5" w14:textId="701E3BE7" w:rsidR="00A03540" w:rsidRDefault="00A03540">
      <w:pPr>
        <w:overflowPunct/>
        <w:autoSpaceDE/>
        <w:autoSpaceDN/>
        <w:adjustRightInd/>
        <w:textAlignment w:val="auto"/>
        <w:rPr>
          <w:color w:val="000000"/>
          <w:szCs w:val="22"/>
        </w:rPr>
      </w:pPr>
    </w:p>
    <w:p w14:paraId="6C0102DF" w14:textId="1B82CF5F" w:rsidR="0068114C" w:rsidRDefault="002E0CE8" w:rsidP="00F9116E">
      <w:pPr>
        <w:numPr>
          <w:ilvl w:val="12"/>
          <w:numId w:val="0"/>
        </w:numPr>
        <w:rPr>
          <w:color w:val="000000"/>
          <w:szCs w:val="22"/>
        </w:rPr>
      </w:pPr>
      <w:r>
        <w:rPr>
          <w:color w:val="000000"/>
          <w:szCs w:val="22"/>
        </w:rPr>
        <w:t xml:space="preserve">FA </w:t>
      </w:r>
      <w:r w:rsidR="00615536">
        <w:rPr>
          <w:color w:val="000000"/>
          <w:szCs w:val="22"/>
        </w:rPr>
        <w:t xml:space="preserve">arkiverer </w:t>
      </w:r>
      <w:r w:rsidR="0021365A">
        <w:rPr>
          <w:color w:val="000000"/>
          <w:szCs w:val="22"/>
        </w:rPr>
        <w:t>KLS-</w:t>
      </w:r>
      <w:r w:rsidR="00615536">
        <w:rPr>
          <w:color w:val="000000"/>
          <w:szCs w:val="22"/>
        </w:rPr>
        <w:t>dokumentation for udført arbejde i korrekt register</w:t>
      </w:r>
      <w:r w:rsidR="0021365A">
        <w:rPr>
          <w:color w:val="000000"/>
          <w:szCs w:val="22"/>
        </w:rPr>
        <w:t>/</w:t>
      </w:r>
      <w:r w:rsidR="000C2182">
        <w:rPr>
          <w:color w:val="000000"/>
          <w:szCs w:val="22"/>
        </w:rPr>
        <w:t>mappe</w:t>
      </w:r>
      <w:r w:rsidR="006B5493">
        <w:rPr>
          <w:color w:val="000000"/>
          <w:szCs w:val="22"/>
        </w:rPr>
        <w:t>.</w:t>
      </w:r>
    </w:p>
    <w:p w14:paraId="0E8B62E5" w14:textId="77777777" w:rsidR="009E22FB" w:rsidRDefault="009E22FB" w:rsidP="00F9116E">
      <w:pPr>
        <w:numPr>
          <w:ilvl w:val="12"/>
          <w:numId w:val="0"/>
        </w:numPr>
        <w:rPr>
          <w:color w:val="000000"/>
          <w:szCs w:val="22"/>
        </w:rPr>
      </w:pPr>
    </w:p>
    <w:tbl>
      <w:tblPr>
        <w:tblW w:w="97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7621"/>
        <w:gridCol w:w="2126"/>
      </w:tblGrid>
      <w:tr w:rsidR="0020237F" w:rsidRPr="009E22FB" w14:paraId="34A2AE2D" w14:textId="77777777" w:rsidTr="009217A1">
        <w:trPr>
          <w:trHeight w:val="397"/>
        </w:trPr>
        <w:tc>
          <w:tcPr>
            <w:tcW w:w="7621" w:type="dxa"/>
            <w:shd w:val="clear" w:color="auto" w:fill="DAE9F7" w:themeFill="text2" w:themeFillTint="1A"/>
            <w:vAlign w:val="center"/>
          </w:tcPr>
          <w:bookmarkEnd w:id="7"/>
          <w:p w14:paraId="66E50591" w14:textId="77777777" w:rsidR="0020237F" w:rsidRPr="009E22FB" w:rsidRDefault="006B5743" w:rsidP="009E22FB">
            <w:pPr>
              <w:pStyle w:val="Brdtekstindrykning21"/>
              <w:numPr>
                <w:ilvl w:val="12"/>
                <w:numId w:val="0"/>
              </w:numPr>
              <w:rPr>
                <w:b/>
                <w:iCs/>
                <w:color w:val="000000"/>
                <w:szCs w:val="22"/>
              </w:rPr>
            </w:pPr>
            <w:r w:rsidRPr="009E22FB">
              <w:rPr>
                <w:b/>
                <w:iCs/>
                <w:color w:val="000000"/>
                <w:szCs w:val="22"/>
              </w:rPr>
              <w:t>KLS-r</w:t>
            </w:r>
            <w:r w:rsidR="0020237F" w:rsidRPr="009E22FB">
              <w:rPr>
                <w:b/>
                <w:iCs/>
                <w:color w:val="000000"/>
                <w:szCs w:val="22"/>
              </w:rPr>
              <w:t>egistre</w:t>
            </w:r>
            <w:r w:rsidR="000C2182" w:rsidRPr="009E22FB">
              <w:rPr>
                <w:b/>
                <w:iCs/>
                <w:color w:val="000000"/>
                <w:szCs w:val="22"/>
              </w:rPr>
              <w:t>/mapper</w:t>
            </w:r>
            <w:r w:rsidRPr="009E22FB">
              <w:rPr>
                <w:b/>
                <w:iCs/>
                <w:color w:val="000000"/>
                <w:szCs w:val="22"/>
              </w:rPr>
              <w:t xml:space="preserve"> (digitalt eller papir) </w:t>
            </w:r>
          </w:p>
        </w:tc>
        <w:tc>
          <w:tcPr>
            <w:tcW w:w="2126" w:type="dxa"/>
            <w:shd w:val="clear" w:color="auto" w:fill="DAE9F7" w:themeFill="text2" w:themeFillTint="1A"/>
            <w:vAlign w:val="center"/>
          </w:tcPr>
          <w:p w14:paraId="7B1375FF" w14:textId="77777777" w:rsidR="0020237F" w:rsidRPr="009E22FB" w:rsidRDefault="0020237F" w:rsidP="009E22FB">
            <w:pPr>
              <w:pStyle w:val="Brdtekstindrykning21"/>
              <w:numPr>
                <w:ilvl w:val="12"/>
                <w:numId w:val="0"/>
              </w:numPr>
              <w:rPr>
                <w:b/>
                <w:iCs/>
                <w:color w:val="000000"/>
                <w:szCs w:val="22"/>
              </w:rPr>
            </w:pPr>
            <w:r w:rsidRPr="009E22FB">
              <w:rPr>
                <w:b/>
                <w:iCs/>
                <w:color w:val="000000"/>
                <w:szCs w:val="22"/>
              </w:rPr>
              <w:t>Opbevaringstid</w:t>
            </w:r>
          </w:p>
        </w:tc>
      </w:tr>
      <w:tr w:rsidR="0020237F" w:rsidRPr="009E22FB" w14:paraId="67205E21" w14:textId="77777777" w:rsidTr="00DE6F08">
        <w:trPr>
          <w:trHeight w:val="397"/>
        </w:trPr>
        <w:tc>
          <w:tcPr>
            <w:tcW w:w="7621" w:type="dxa"/>
            <w:shd w:val="clear" w:color="auto" w:fill="auto"/>
            <w:vAlign w:val="center"/>
          </w:tcPr>
          <w:p w14:paraId="4F100008" w14:textId="3DE5E960" w:rsidR="0020237F" w:rsidRPr="009E22FB" w:rsidRDefault="006B5743" w:rsidP="009E22FB">
            <w:pPr>
              <w:pStyle w:val="Brdtekstindrykning21"/>
              <w:numPr>
                <w:ilvl w:val="12"/>
                <w:numId w:val="0"/>
              </w:numPr>
              <w:rPr>
                <w:iCs/>
                <w:color w:val="000000"/>
                <w:szCs w:val="22"/>
              </w:rPr>
            </w:pPr>
            <w:r w:rsidRPr="009E22FB">
              <w:rPr>
                <w:iCs/>
                <w:color w:val="000000"/>
                <w:szCs w:val="22"/>
              </w:rPr>
              <w:t>Gældende</w:t>
            </w:r>
            <w:r w:rsidR="00A03540">
              <w:rPr>
                <w:iCs/>
                <w:color w:val="000000"/>
                <w:szCs w:val="22"/>
              </w:rPr>
              <w:t xml:space="preserve"> samt udgåede</w:t>
            </w:r>
            <w:r w:rsidRPr="009E22FB">
              <w:rPr>
                <w:iCs/>
                <w:color w:val="000000"/>
                <w:szCs w:val="22"/>
              </w:rPr>
              <w:t xml:space="preserve"> KLS inkl. </w:t>
            </w:r>
            <w:r w:rsidR="000C2182" w:rsidRPr="009E22FB">
              <w:rPr>
                <w:iCs/>
                <w:color w:val="000000"/>
                <w:szCs w:val="22"/>
              </w:rPr>
              <w:t>KLS-</w:t>
            </w:r>
            <w:r w:rsidRPr="009E22FB">
              <w:rPr>
                <w:iCs/>
                <w:color w:val="000000"/>
                <w:szCs w:val="22"/>
              </w:rPr>
              <w:t>bilag</w:t>
            </w:r>
          </w:p>
        </w:tc>
        <w:tc>
          <w:tcPr>
            <w:tcW w:w="2126" w:type="dxa"/>
            <w:shd w:val="clear" w:color="auto" w:fill="auto"/>
            <w:vAlign w:val="center"/>
          </w:tcPr>
          <w:p w14:paraId="33DE02DB" w14:textId="77777777" w:rsidR="0020237F" w:rsidRPr="009E22FB" w:rsidRDefault="006B5743" w:rsidP="009E22FB">
            <w:pPr>
              <w:pStyle w:val="Brdtekstindrykning21"/>
              <w:numPr>
                <w:ilvl w:val="12"/>
                <w:numId w:val="0"/>
              </w:numPr>
              <w:rPr>
                <w:iCs/>
                <w:color w:val="000000"/>
                <w:szCs w:val="22"/>
              </w:rPr>
            </w:pPr>
            <w:r w:rsidRPr="009E22FB">
              <w:rPr>
                <w:iCs/>
                <w:color w:val="000000"/>
                <w:szCs w:val="22"/>
              </w:rPr>
              <w:t>5</w:t>
            </w:r>
            <w:r w:rsidR="0020237F" w:rsidRPr="009E22FB">
              <w:rPr>
                <w:iCs/>
                <w:color w:val="000000"/>
                <w:szCs w:val="22"/>
              </w:rPr>
              <w:t xml:space="preserve"> år</w:t>
            </w:r>
          </w:p>
        </w:tc>
      </w:tr>
      <w:tr w:rsidR="00A03540" w:rsidRPr="009E22FB" w14:paraId="6A04C957" w14:textId="77777777" w:rsidTr="00DE6F08">
        <w:trPr>
          <w:trHeight w:val="397"/>
        </w:trPr>
        <w:tc>
          <w:tcPr>
            <w:tcW w:w="7621" w:type="dxa"/>
            <w:shd w:val="clear" w:color="auto" w:fill="auto"/>
            <w:vAlign w:val="center"/>
          </w:tcPr>
          <w:p w14:paraId="1111607A"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Ledelsens evaluering</w:t>
            </w:r>
          </w:p>
        </w:tc>
        <w:tc>
          <w:tcPr>
            <w:tcW w:w="2126" w:type="dxa"/>
            <w:shd w:val="clear" w:color="auto" w:fill="auto"/>
            <w:vAlign w:val="center"/>
          </w:tcPr>
          <w:p w14:paraId="62AEE144"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5 år</w:t>
            </w:r>
          </w:p>
        </w:tc>
      </w:tr>
      <w:tr w:rsidR="00A03540" w:rsidRPr="009E22FB" w14:paraId="433976C3" w14:textId="77777777" w:rsidTr="00DE6F08">
        <w:trPr>
          <w:trHeight w:val="397"/>
        </w:trPr>
        <w:tc>
          <w:tcPr>
            <w:tcW w:w="7621" w:type="dxa"/>
            <w:shd w:val="clear" w:color="auto" w:fill="auto"/>
            <w:vAlign w:val="center"/>
          </w:tcPr>
          <w:p w14:paraId="357A3BFD"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Uddannelsesbeviser/certifikater m.v. for medarbejdere </w:t>
            </w:r>
          </w:p>
        </w:tc>
        <w:tc>
          <w:tcPr>
            <w:tcW w:w="2126" w:type="dxa"/>
            <w:shd w:val="clear" w:color="auto" w:fill="auto"/>
            <w:vAlign w:val="center"/>
          </w:tcPr>
          <w:p w14:paraId="2D5C2663"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5 år  </w:t>
            </w:r>
          </w:p>
        </w:tc>
      </w:tr>
      <w:tr w:rsidR="00A03540" w:rsidRPr="009E22FB" w14:paraId="335A2D91" w14:textId="77777777" w:rsidTr="00DE6F08">
        <w:trPr>
          <w:trHeight w:val="397"/>
        </w:trPr>
        <w:tc>
          <w:tcPr>
            <w:tcW w:w="7621" w:type="dxa"/>
            <w:shd w:val="clear" w:color="auto" w:fill="auto"/>
            <w:vAlign w:val="center"/>
          </w:tcPr>
          <w:p w14:paraId="0E8DE5AB"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Kalibreringscertifikater for prøve- og måleudstyr m.v.</w:t>
            </w:r>
          </w:p>
        </w:tc>
        <w:tc>
          <w:tcPr>
            <w:tcW w:w="2126" w:type="dxa"/>
            <w:shd w:val="clear" w:color="auto" w:fill="auto"/>
            <w:vAlign w:val="center"/>
          </w:tcPr>
          <w:p w14:paraId="74B087E4"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5 år </w:t>
            </w:r>
          </w:p>
        </w:tc>
      </w:tr>
      <w:tr w:rsidR="00A03540" w:rsidRPr="009E22FB" w14:paraId="219BF6A1" w14:textId="77777777" w:rsidTr="00DE6F08">
        <w:trPr>
          <w:trHeight w:val="397"/>
        </w:trPr>
        <w:tc>
          <w:tcPr>
            <w:tcW w:w="7621" w:type="dxa"/>
            <w:shd w:val="clear" w:color="auto" w:fill="auto"/>
            <w:vAlign w:val="center"/>
          </w:tcPr>
          <w:p w14:paraId="2592D158"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Rapporter og certifikater m.v. fra Byggeriets Kvalitetskontrol</w:t>
            </w:r>
          </w:p>
        </w:tc>
        <w:tc>
          <w:tcPr>
            <w:tcW w:w="2126" w:type="dxa"/>
            <w:shd w:val="clear" w:color="auto" w:fill="auto"/>
            <w:vAlign w:val="center"/>
          </w:tcPr>
          <w:p w14:paraId="0C75E341"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5 år</w:t>
            </w:r>
          </w:p>
        </w:tc>
      </w:tr>
      <w:tr w:rsidR="0020237F" w:rsidRPr="009E22FB" w14:paraId="63810039" w14:textId="77777777" w:rsidTr="00DE6F08">
        <w:trPr>
          <w:trHeight w:val="397"/>
        </w:trPr>
        <w:tc>
          <w:tcPr>
            <w:tcW w:w="7621" w:type="dxa"/>
            <w:shd w:val="clear" w:color="auto" w:fill="auto"/>
            <w:vAlign w:val="center"/>
          </w:tcPr>
          <w:p w14:paraId="4761862E" w14:textId="77777777" w:rsidR="0020237F" w:rsidRPr="009E22FB" w:rsidRDefault="006B5743" w:rsidP="009E22FB">
            <w:pPr>
              <w:pStyle w:val="Brdtekstindrykning21"/>
              <w:numPr>
                <w:ilvl w:val="12"/>
                <w:numId w:val="0"/>
              </w:numPr>
              <w:rPr>
                <w:iCs/>
                <w:color w:val="000000"/>
                <w:szCs w:val="22"/>
              </w:rPr>
            </w:pPr>
            <w:r w:rsidRPr="009E22FB">
              <w:rPr>
                <w:iCs/>
                <w:color w:val="000000"/>
                <w:szCs w:val="22"/>
              </w:rPr>
              <w:t xml:space="preserve">KLS-dokumentation for udført arbejde </w:t>
            </w:r>
          </w:p>
        </w:tc>
        <w:tc>
          <w:tcPr>
            <w:tcW w:w="2126" w:type="dxa"/>
            <w:shd w:val="clear" w:color="auto" w:fill="auto"/>
            <w:vAlign w:val="center"/>
          </w:tcPr>
          <w:p w14:paraId="03656283" w14:textId="77777777" w:rsidR="0020237F" w:rsidRPr="009E22FB" w:rsidRDefault="006B5743" w:rsidP="009E22FB">
            <w:pPr>
              <w:pStyle w:val="Brdtekstindrykning21"/>
              <w:numPr>
                <w:ilvl w:val="12"/>
                <w:numId w:val="0"/>
              </w:numPr>
              <w:rPr>
                <w:iCs/>
                <w:color w:val="000000"/>
                <w:szCs w:val="22"/>
              </w:rPr>
            </w:pPr>
            <w:r w:rsidRPr="009E22FB">
              <w:rPr>
                <w:iCs/>
                <w:color w:val="000000"/>
                <w:szCs w:val="22"/>
              </w:rPr>
              <w:t>10</w:t>
            </w:r>
            <w:r w:rsidR="0020237F" w:rsidRPr="009E22FB">
              <w:rPr>
                <w:iCs/>
                <w:color w:val="000000"/>
                <w:szCs w:val="22"/>
              </w:rPr>
              <w:t xml:space="preserve"> år</w:t>
            </w:r>
          </w:p>
        </w:tc>
      </w:tr>
      <w:tr w:rsidR="0020237F" w:rsidRPr="009E22FB" w14:paraId="4CBDED5E" w14:textId="77777777" w:rsidTr="00DE6F08">
        <w:trPr>
          <w:trHeight w:val="397"/>
        </w:trPr>
        <w:tc>
          <w:tcPr>
            <w:tcW w:w="7621" w:type="dxa"/>
            <w:shd w:val="clear" w:color="auto" w:fill="auto"/>
            <w:vAlign w:val="center"/>
          </w:tcPr>
          <w:p w14:paraId="66F2733B"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Afvigelses</w:t>
            </w:r>
            <w:r w:rsidR="000C2182" w:rsidRPr="009E22FB">
              <w:rPr>
                <w:iCs/>
                <w:color w:val="000000"/>
                <w:szCs w:val="22"/>
              </w:rPr>
              <w:t xml:space="preserve">behandling (rapporter og dokumentation) </w:t>
            </w:r>
          </w:p>
        </w:tc>
        <w:tc>
          <w:tcPr>
            <w:tcW w:w="2126" w:type="dxa"/>
            <w:shd w:val="clear" w:color="auto" w:fill="auto"/>
            <w:vAlign w:val="center"/>
          </w:tcPr>
          <w:p w14:paraId="7E3B872E"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10 år</w:t>
            </w:r>
          </w:p>
        </w:tc>
      </w:tr>
      <w:tr w:rsidR="0020237F" w:rsidRPr="009E22FB" w14:paraId="098A137F" w14:textId="77777777" w:rsidTr="00DE6F08">
        <w:trPr>
          <w:trHeight w:val="397"/>
        </w:trPr>
        <w:tc>
          <w:tcPr>
            <w:tcW w:w="7621" w:type="dxa"/>
            <w:shd w:val="clear" w:color="auto" w:fill="auto"/>
            <w:vAlign w:val="center"/>
          </w:tcPr>
          <w:p w14:paraId="371C0865"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lastRenderedPageBreak/>
              <w:t>Klager</w:t>
            </w:r>
            <w:r w:rsidR="006B5743" w:rsidRPr="009E22FB">
              <w:rPr>
                <w:iCs/>
                <w:color w:val="000000"/>
                <w:szCs w:val="22"/>
              </w:rPr>
              <w:t xml:space="preserve">/reklamationer </w:t>
            </w:r>
          </w:p>
        </w:tc>
        <w:tc>
          <w:tcPr>
            <w:tcW w:w="2126" w:type="dxa"/>
            <w:shd w:val="clear" w:color="auto" w:fill="auto"/>
            <w:vAlign w:val="center"/>
          </w:tcPr>
          <w:p w14:paraId="497ADD56"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10 år</w:t>
            </w:r>
          </w:p>
        </w:tc>
      </w:tr>
      <w:tr w:rsidR="00A03540" w:rsidRPr="009E22FB" w14:paraId="55A67D18" w14:textId="77777777" w:rsidTr="00DE6F08">
        <w:trPr>
          <w:trHeight w:val="397"/>
        </w:trPr>
        <w:tc>
          <w:tcPr>
            <w:tcW w:w="7621" w:type="dxa"/>
            <w:shd w:val="clear" w:color="auto" w:fill="auto"/>
            <w:vAlign w:val="center"/>
          </w:tcPr>
          <w:p w14:paraId="0932474C"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Dokumentation for autorisation og godkendelse af FA</w:t>
            </w:r>
          </w:p>
        </w:tc>
        <w:tc>
          <w:tcPr>
            <w:tcW w:w="2126" w:type="dxa"/>
            <w:shd w:val="clear" w:color="auto" w:fill="auto"/>
            <w:vAlign w:val="center"/>
          </w:tcPr>
          <w:p w14:paraId="68E5DEF0"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Uendeligt </w:t>
            </w:r>
          </w:p>
        </w:tc>
      </w:tr>
      <w:tr w:rsidR="0020237F" w:rsidRPr="009E22FB" w14:paraId="44AF95E7" w14:textId="77777777" w:rsidTr="00DE6F08">
        <w:trPr>
          <w:trHeight w:val="397"/>
        </w:trPr>
        <w:tc>
          <w:tcPr>
            <w:tcW w:w="7621" w:type="dxa"/>
            <w:shd w:val="clear" w:color="auto" w:fill="auto"/>
            <w:vAlign w:val="center"/>
          </w:tcPr>
          <w:p w14:paraId="5264F48C"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Lovgivnings- og vejledningsmateriale</w:t>
            </w:r>
          </w:p>
        </w:tc>
        <w:tc>
          <w:tcPr>
            <w:tcW w:w="2126" w:type="dxa"/>
            <w:shd w:val="clear" w:color="auto" w:fill="auto"/>
            <w:vAlign w:val="center"/>
          </w:tcPr>
          <w:p w14:paraId="06068F2E"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Uendeligt</w:t>
            </w:r>
          </w:p>
        </w:tc>
      </w:tr>
      <w:bookmarkEnd w:id="6"/>
    </w:tbl>
    <w:p w14:paraId="1F168F9E" w14:textId="77777777" w:rsidR="00AA6830" w:rsidRDefault="00AA6830">
      <w:pPr>
        <w:numPr>
          <w:ilvl w:val="12"/>
          <w:numId w:val="0"/>
        </w:numPr>
        <w:rPr>
          <w:b/>
          <w:bCs/>
          <w:color w:val="000000"/>
        </w:rPr>
      </w:pPr>
    </w:p>
    <w:p w14:paraId="2D5BE53E" w14:textId="77777777" w:rsidR="00504142" w:rsidRDefault="00504142">
      <w:pPr>
        <w:numPr>
          <w:ilvl w:val="12"/>
          <w:numId w:val="0"/>
        </w:numPr>
        <w:rPr>
          <w:b/>
          <w:bCs/>
          <w:color w:val="000000"/>
        </w:rPr>
      </w:pPr>
    </w:p>
    <w:p w14:paraId="3F906BED" w14:textId="77777777" w:rsidR="006B5743" w:rsidRPr="00475A4D" w:rsidRDefault="00735B6D" w:rsidP="004D3203">
      <w:pPr>
        <w:tabs>
          <w:tab w:val="left" w:pos="720"/>
        </w:tabs>
        <w:rPr>
          <w:b/>
          <w:color w:val="000000"/>
          <w:szCs w:val="24"/>
        </w:rPr>
      </w:pPr>
      <w:bookmarkStart w:id="8" w:name="_Hlk136504940"/>
      <w:r w:rsidRPr="00475A4D">
        <w:rPr>
          <w:b/>
          <w:color w:val="000000"/>
          <w:szCs w:val="24"/>
        </w:rPr>
        <w:t>2.4</w:t>
      </w:r>
      <w:r w:rsidR="001A7F97" w:rsidRPr="00475A4D">
        <w:rPr>
          <w:b/>
          <w:color w:val="000000"/>
          <w:szCs w:val="24"/>
        </w:rPr>
        <w:t>. K</w:t>
      </w:r>
      <w:r w:rsidR="00764F46" w:rsidRPr="00475A4D">
        <w:rPr>
          <w:b/>
          <w:color w:val="000000"/>
          <w:szCs w:val="24"/>
        </w:rPr>
        <w:t>ompetencer</w:t>
      </w:r>
    </w:p>
    <w:p w14:paraId="22894089" w14:textId="7694C21D" w:rsidR="006B5743" w:rsidRPr="00475A4D" w:rsidRDefault="006B5743" w:rsidP="006B5743">
      <w:pPr>
        <w:numPr>
          <w:ilvl w:val="12"/>
          <w:numId w:val="0"/>
        </w:numPr>
        <w:rPr>
          <w:iCs/>
          <w:color w:val="000000"/>
          <w:szCs w:val="22"/>
        </w:rPr>
      </w:pPr>
      <w:r w:rsidRPr="00475A4D">
        <w:rPr>
          <w:color w:val="000000"/>
          <w:szCs w:val="22"/>
        </w:rPr>
        <w:t>FA</w:t>
      </w:r>
      <w:r w:rsidR="00D72AD1">
        <w:rPr>
          <w:color w:val="000000"/>
          <w:szCs w:val="22"/>
        </w:rPr>
        <w:t xml:space="preserve"> og RA</w:t>
      </w:r>
      <w:r w:rsidRPr="00475A4D">
        <w:rPr>
          <w:color w:val="000000"/>
          <w:szCs w:val="22"/>
        </w:rPr>
        <w:t xml:space="preserve"> </w:t>
      </w:r>
      <w:r w:rsidR="0021365A" w:rsidRPr="00475A4D">
        <w:rPr>
          <w:color w:val="000000"/>
          <w:szCs w:val="22"/>
        </w:rPr>
        <w:t>vurderer</w:t>
      </w:r>
      <w:r w:rsidRPr="00475A4D">
        <w:rPr>
          <w:color w:val="000000"/>
          <w:szCs w:val="22"/>
        </w:rPr>
        <w:t xml:space="preserve"> og registrerer medarbejdernes kompetenceniveau ved udfyldelse af KLS kompetenceskema</w:t>
      </w:r>
      <w:r w:rsidR="00A03540">
        <w:rPr>
          <w:color w:val="000000"/>
          <w:szCs w:val="22"/>
        </w:rPr>
        <w:t xml:space="preserve"> </w:t>
      </w:r>
      <w:r w:rsidRPr="00475A4D">
        <w:rPr>
          <w:i/>
          <w:color w:val="000000"/>
          <w:szCs w:val="22"/>
        </w:rPr>
        <w:t>(bilag 03</w:t>
      </w:r>
      <w:r w:rsidR="00D72AD1">
        <w:rPr>
          <w:i/>
          <w:color w:val="000000"/>
          <w:szCs w:val="22"/>
        </w:rPr>
        <w:t>-asbest og bilag 03-nedrivning</w:t>
      </w:r>
      <w:r w:rsidRPr="00475A4D">
        <w:rPr>
          <w:i/>
          <w:color w:val="000000"/>
          <w:szCs w:val="22"/>
        </w:rPr>
        <w:t xml:space="preserve">). </w:t>
      </w:r>
      <w:r w:rsidRPr="00475A4D">
        <w:rPr>
          <w:iCs/>
          <w:color w:val="000000"/>
          <w:szCs w:val="22"/>
        </w:rPr>
        <w:t xml:space="preserve">Dette gælder også for indlejet arbejdskraft. </w:t>
      </w:r>
    </w:p>
    <w:p w14:paraId="067D8EA8" w14:textId="77777777" w:rsidR="006B5743" w:rsidRPr="00475A4D" w:rsidRDefault="006B5743" w:rsidP="006B5743">
      <w:pPr>
        <w:numPr>
          <w:ilvl w:val="12"/>
          <w:numId w:val="0"/>
        </w:numPr>
        <w:rPr>
          <w:iCs/>
          <w:color w:val="000000"/>
          <w:szCs w:val="22"/>
        </w:rPr>
      </w:pPr>
    </w:p>
    <w:p w14:paraId="58D475AE" w14:textId="77777777" w:rsidR="00A03540" w:rsidRDefault="006B5743" w:rsidP="00A03540">
      <w:pPr>
        <w:numPr>
          <w:ilvl w:val="12"/>
          <w:numId w:val="0"/>
        </w:numPr>
        <w:rPr>
          <w:rFonts w:cs="Calibri"/>
          <w:color w:val="000000"/>
          <w:szCs w:val="22"/>
        </w:rPr>
      </w:pPr>
      <w:r w:rsidRPr="00475A4D">
        <w:rPr>
          <w:rFonts w:cs="Calibri"/>
          <w:color w:val="000000"/>
          <w:szCs w:val="22"/>
        </w:rPr>
        <w:t xml:space="preserve">FA sikrer, at virksomheden til enhver tid </w:t>
      </w:r>
      <w:r w:rsidR="004629AD" w:rsidRPr="00475A4D">
        <w:rPr>
          <w:rFonts w:cs="Calibri"/>
          <w:color w:val="000000"/>
          <w:szCs w:val="22"/>
        </w:rPr>
        <w:t>råder over</w:t>
      </w:r>
      <w:r w:rsidRPr="00475A4D">
        <w:rPr>
          <w:rFonts w:cs="Calibri"/>
          <w:color w:val="000000"/>
          <w:szCs w:val="22"/>
        </w:rPr>
        <w:t xml:space="preserve"> medarbejdere med tilstrækkelig uddannelsesmæssig baggrund </w:t>
      </w:r>
      <w:r w:rsidR="000C2182" w:rsidRPr="00475A4D">
        <w:rPr>
          <w:rFonts w:cs="Calibri"/>
          <w:color w:val="000000"/>
          <w:szCs w:val="22"/>
        </w:rPr>
        <w:t>og en</w:t>
      </w:r>
      <w:r w:rsidRPr="00475A4D">
        <w:rPr>
          <w:rFonts w:cs="Calibri"/>
          <w:color w:val="000000"/>
          <w:szCs w:val="22"/>
        </w:rPr>
        <w:t xml:space="preserve"> ajourført viden.</w:t>
      </w:r>
      <w:r w:rsidR="00A03540">
        <w:rPr>
          <w:rFonts w:cs="Calibri"/>
          <w:color w:val="000000"/>
          <w:szCs w:val="22"/>
        </w:rPr>
        <w:t xml:space="preserve"> </w:t>
      </w:r>
    </w:p>
    <w:p w14:paraId="275EA7A7" w14:textId="77777777" w:rsidR="00A03540" w:rsidRDefault="00A03540" w:rsidP="00A03540">
      <w:pPr>
        <w:numPr>
          <w:ilvl w:val="12"/>
          <w:numId w:val="0"/>
        </w:numPr>
        <w:rPr>
          <w:rFonts w:cs="Calibri"/>
          <w:color w:val="000000"/>
          <w:szCs w:val="22"/>
        </w:rPr>
      </w:pPr>
    </w:p>
    <w:p w14:paraId="5E0C0058" w14:textId="69B38769" w:rsidR="006B5743" w:rsidRPr="00475A4D" w:rsidRDefault="006B5743" w:rsidP="00A03540">
      <w:pPr>
        <w:numPr>
          <w:ilvl w:val="12"/>
          <w:numId w:val="0"/>
        </w:numPr>
        <w:rPr>
          <w:rFonts w:cs="Calibri"/>
          <w:color w:val="000000"/>
          <w:szCs w:val="22"/>
        </w:rPr>
      </w:pPr>
      <w:r w:rsidRPr="00475A4D">
        <w:rPr>
          <w:rFonts w:cs="Calibri"/>
          <w:color w:val="000000"/>
          <w:szCs w:val="22"/>
        </w:rPr>
        <w:t xml:space="preserve">FA sikrer, at der </w:t>
      </w:r>
      <w:r w:rsidR="000C2182" w:rsidRPr="00475A4D">
        <w:rPr>
          <w:rFonts w:cs="Calibri"/>
          <w:color w:val="000000"/>
          <w:szCs w:val="22"/>
        </w:rPr>
        <w:t xml:space="preserve">løbende </w:t>
      </w:r>
      <w:r w:rsidRPr="00475A4D">
        <w:rPr>
          <w:rFonts w:cs="Calibri"/>
          <w:color w:val="000000"/>
          <w:szCs w:val="22"/>
        </w:rPr>
        <w:t>foretages en vurdering af medarbejdernes behov for uddannelse og efteruddannelse.</w:t>
      </w:r>
    </w:p>
    <w:p w14:paraId="0D762AB4" w14:textId="77777777" w:rsidR="006B5743" w:rsidRPr="00475A4D" w:rsidRDefault="006B5743" w:rsidP="006B5743">
      <w:pPr>
        <w:pStyle w:val="TypografibulletArial"/>
        <w:numPr>
          <w:ilvl w:val="0"/>
          <w:numId w:val="0"/>
        </w:numPr>
        <w:rPr>
          <w:rFonts w:ascii="Verdana" w:hAnsi="Verdana" w:cs="Calibri"/>
          <w:color w:val="000000"/>
          <w:szCs w:val="22"/>
        </w:rPr>
      </w:pPr>
    </w:p>
    <w:p w14:paraId="0951031A" w14:textId="77777777" w:rsidR="006B5743" w:rsidRPr="00475A4D" w:rsidRDefault="006B5743" w:rsidP="006B5743">
      <w:pPr>
        <w:pStyle w:val="TypografibulletArial"/>
        <w:numPr>
          <w:ilvl w:val="0"/>
          <w:numId w:val="0"/>
        </w:numPr>
        <w:rPr>
          <w:rFonts w:ascii="Verdana" w:hAnsi="Verdana" w:cs="Calibri"/>
          <w:color w:val="000000"/>
          <w:szCs w:val="22"/>
        </w:rPr>
      </w:pPr>
      <w:r w:rsidRPr="00475A4D">
        <w:rPr>
          <w:rFonts w:ascii="Verdana" w:hAnsi="Verdana" w:cs="Calibri"/>
          <w:color w:val="000000"/>
          <w:szCs w:val="22"/>
        </w:rPr>
        <w:t xml:space="preserve">I forbindelse med identifikation af behov for </w:t>
      </w:r>
      <w:r w:rsidR="0021365A" w:rsidRPr="00475A4D">
        <w:rPr>
          <w:rFonts w:ascii="Verdana" w:hAnsi="Verdana" w:cs="Calibri"/>
          <w:color w:val="000000"/>
          <w:szCs w:val="22"/>
        </w:rPr>
        <w:t xml:space="preserve">uddannelse og </w:t>
      </w:r>
      <w:r w:rsidRPr="00475A4D">
        <w:rPr>
          <w:rFonts w:ascii="Verdana" w:hAnsi="Verdana" w:cs="Calibri"/>
          <w:color w:val="000000"/>
          <w:szCs w:val="22"/>
        </w:rPr>
        <w:t>efteruddannelse i forhold til den enkelte medarbejder, indgår følgende forhold i vurderingen:</w:t>
      </w:r>
    </w:p>
    <w:p w14:paraId="03F0A968" w14:textId="77777777" w:rsidR="006B5743" w:rsidRPr="00475A4D" w:rsidRDefault="000C2182">
      <w:pPr>
        <w:pStyle w:val="TypografibulletArial"/>
        <w:numPr>
          <w:ilvl w:val="0"/>
          <w:numId w:val="23"/>
        </w:numPr>
        <w:rPr>
          <w:rFonts w:ascii="Verdana" w:hAnsi="Verdana" w:cs="Calibri"/>
          <w:color w:val="000000"/>
          <w:szCs w:val="22"/>
        </w:rPr>
      </w:pPr>
      <w:r w:rsidRPr="00475A4D">
        <w:rPr>
          <w:rFonts w:ascii="Verdana" w:hAnsi="Verdana" w:cs="Calibri"/>
          <w:color w:val="000000"/>
          <w:szCs w:val="22"/>
        </w:rPr>
        <w:t>M</w:t>
      </w:r>
      <w:r w:rsidR="006B5743" w:rsidRPr="00475A4D">
        <w:rPr>
          <w:rFonts w:ascii="Verdana" w:hAnsi="Verdana" w:cs="Calibri"/>
          <w:color w:val="000000"/>
          <w:szCs w:val="22"/>
        </w:rPr>
        <w:t>edarbejderens nuværende baggrund og eventuelle ønsker om udvikling</w:t>
      </w:r>
    </w:p>
    <w:p w14:paraId="429FADA8" w14:textId="77777777" w:rsidR="006B5743" w:rsidRPr="00475A4D" w:rsidRDefault="000C2182">
      <w:pPr>
        <w:pStyle w:val="TypografibulletArial"/>
        <w:numPr>
          <w:ilvl w:val="0"/>
          <w:numId w:val="22"/>
        </w:numPr>
        <w:rPr>
          <w:rFonts w:ascii="Verdana" w:hAnsi="Verdana" w:cs="Calibri"/>
          <w:color w:val="000000"/>
          <w:szCs w:val="22"/>
        </w:rPr>
      </w:pPr>
      <w:r w:rsidRPr="00475A4D">
        <w:rPr>
          <w:rFonts w:ascii="Verdana" w:hAnsi="Verdana" w:cs="Calibri"/>
          <w:color w:val="000000"/>
          <w:szCs w:val="22"/>
        </w:rPr>
        <w:t>E</w:t>
      </w:r>
      <w:r w:rsidR="006B5743" w:rsidRPr="00475A4D">
        <w:rPr>
          <w:rFonts w:ascii="Verdana" w:hAnsi="Verdana" w:cs="Calibri"/>
          <w:color w:val="000000"/>
          <w:szCs w:val="22"/>
        </w:rPr>
        <w:t>rfaringer med medarbejderes faglige præstationer</w:t>
      </w:r>
    </w:p>
    <w:p w14:paraId="02D5ECB0" w14:textId="77777777" w:rsidR="006B5743" w:rsidRPr="00475A4D" w:rsidRDefault="000C2182">
      <w:pPr>
        <w:pStyle w:val="TypografibulletArial"/>
        <w:numPr>
          <w:ilvl w:val="0"/>
          <w:numId w:val="22"/>
        </w:numPr>
        <w:tabs>
          <w:tab w:val="left" w:pos="720"/>
        </w:tabs>
        <w:rPr>
          <w:rFonts w:ascii="Verdana" w:hAnsi="Verdana" w:cs="Calibri"/>
          <w:color w:val="000000"/>
          <w:szCs w:val="22"/>
        </w:rPr>
      </w:pPr>
      <w:r w:rsidRPr="00475A4D">
        <w:rPr>
          <w:rFonts w:ascii="Verdana" w:hAnsi="Verdana" w:cs="Calibri"/>
          <w:color w:val="000000"/>
          <w:szCs w:val="22"/>
        </w:rPr>
        <w:t>L</w:t>
      </w:r>
      <w:r w:rsidR="006B5743" w:rsidRPr="00475A4D">
        <w:rPr>
          <w:rFonts w:ascii="Verdana" w:hAnsi="Verdana" w:cs="Calibri"/>
          <w:color w:val="000000"/>
          <w:szCs w:val="22"/>
        </w:rPr>
        <w:t>edelsens planer for virksomhedens fremtid</w:t>
      </w:r>
    </w:p>
    <w:p w14:paraId="63E5C991" w14:textId="77777777" w:rsidR="006B5743" w:rsidRPr="00475A4D" w:rsidRDefault="006B5743" w:rsidP="006B5743">
      <w:pPr>
        <w:numPr>
          <w:ilvl w:val="12"/>
          <w:numId w:val="0"/>
        </w:numPr>
        <w:rPr>
          <w:iCs/>
          <w:color w:val="000000"/>
          <w:szCs w:val="22"/>
        </w:rPr>
      </w:pPr>
    </w:p>
    <w:p w14:paraId="0172B146" w14:textId="77777777" w:rsidR="006B5743" w:rsidRPr="00475A4D" w:rsidRDefault="006B5743" w:rsidP="006B5743">
      <w:pPr>
        <w:numPr>
          <w:ilvl w:val="12"/>
          <w:numId w:val="0"/>
        </w:numPr>
        <w:rPr>
          <w:color w:val="000000"/>
          <w:szCs w:val="22"/>
        </w:rPr>
      </w:pPr>
      <w:r w:rsidRPr="00475A4D">
        <w:rPr>
          <w:color w:val="000000"/>
          <w:szCs w:val="22"/>
        </w:rPr>
        <w:t>FA sikrer, at medarbejderne deltager i lovbestemt uddannelse og anden relevant efteruddannelse, og at uddannelsesbeviser og certifikater m.v., opbevares i KLS.</w:t>
      </w:r>
      <w:r w:rsidRPr="00475A4D">
        <w:rPr>
          <w:b/>
          <w:color w:val="000000"/>
          <w:szCs w:val="22"/>
        </w:rPr>
        <w:t xml:space="preserve"> </w:t>
      </w:r>
    </w:p>
    <w:bookmarkEnd w:id="8"/>
    <w:p w14:paraId="2E071183" w14:textId="77777777" w:rsidR="00504142" w:rsidRPr="00475A4D" w:rsidRDefault="00504142" w:rsidP="00C10E24">
      <w:pPr>
        <w:numPr>
          <w:ilvl w:val="12"/>
          <w:numId w:val="0"/>
        </w:numPr>
        <w:rPr>
          <w:b/>
          <w:bCs/>
          <w:color w:val="000000"/>
        </w:rPr>
      </w:pPr>
    </w:p>
    <w:p w14:paraId="1A789F96" w14:textId="00F2AEB9" w:rsidR="00C10E24" w:rsidRPr="00475A4D" w:rsidRDefault="00735B6D" w:rsidP="00C10E24">
      <w:pPr>
        <w:numPr>
          <w:ilvl w:val="12"/>
          <w:numId w:val="0"/>
        </w:numPr>
        <w:rPr>
          <w:b/>
          <w:bCs/>
          <w:color w:val="000000"/>
          <w:szCs w:val="24"/>
        </w:rPr>
      </w:pPr>
      <w:bookmarkStart w:id="9" w:name="_Hlk136506155"/>
      <w:r w:rsidRPr="00475A4D">
        <w:rPr>
          <w:b/>
          <w:bCs/>
          <w:color w:val="000000"/>
          <w:szCs w:val="24"/>
        </w:rPr>
        <w:t>2.</w:t>
      </w:r>
      <w:r w:rsidR="006B3076">
        <w:rPr>
          <w:b/>
          <w:bCs/>
          <w:color w:val="000000"/>
          <w:szCs w:val="24"/>
        </w:rPr>
        <w:t>5</w:t>
      </w:r>
      <w:r w:rsidR="00283087" w:rsidRPr="00475A4D">
        <w:rPr>
          <w:b/>
          <w:bCs/>
          <w:color w:val="000000"/>
          <w:szCs w:val="24"/>
        </w:rPr>
        <w:t>. Ledelsens evaluering</w:t>
      </w:r>
    </w:p>
    <w:p w14:paraId="208EFAF0" w14:textId="77777777" w:rsidR="0074341A" w:rsidRPr="00475A4D" w:rsidRDefault="00BF5A28" w:rsidP="00103DFE">
      <w:pPr>
        <w:numPr>
          <w:ilvl w:val="12"/>
          <w:numId w:val="0"/>
        </w:numPr>
        <w:rPr>
          <w:color w:val="000000"/>
        </w:rPr>
      </w:pPr>
      <w:r w:rsidRPr="00475A4D">
        <w:rPr>
          <w:color w:val="000000"/>
        </w:rPr>
        <w:t xml:space="preserve">Ledelsens evaluering </w:t>
      </w:r>
      <w:r w:rsidR="000A44BC" w:rsidRPr="00475A4D">
        <w:rPr>
          <w:color w:val="000000"/>
        </w:rPr>
        <w:t xml:space="preserve">udføres mindst én gang </w:t>
      </w:r>
      <w:r w:rsidR="0021365A" w:rsidRPr="00475A4D">
        <w:rPr>
          <w:color w:val="000000"/>
        </w:rPr>
        <w:t>om året</w:t>
      </w:r>
      <w:r w:rsidR="000A44BC" w:rsidRPr="00475A4D">
        <w:rPr>
          <w:color w:val="000000"/>
        </w:rPr>
        <w:t xml:space="preserve"> </w:t>
      </w:r>
      <w:r w:rsidR="00735989" w:rsidRPr="00475A4D">
        <w:rPr>
          <w:color w:val="000000"/>
        </w:rPr>
        <w:t>med det formål</w:t>
      </w:r>
      <w:r w:rsidR="000A44BC" w:rsidRPr="00475A4D">
        <w:rPr>
          <w:color w:val="000000"/>
        </w:rPr>
        <w:t xml:space="preserve"> at </w:t>
      </w:r>
      <w:r w:rsidRPr="00475A4D">
        <w:rPr>
          <w:color w:val="000000"/>
        </w:rPr>
        <w:t xml:space="preserve">sikre, at </w:t>
      </w:r>
      <w:r w:rsidR="00735B6D" w:rsidRPr="00475A4D">
        <w:rPr>
          <w:color w:val="000000"/>
        </w:rPr>
        <w:t>KLS</w:t>
      </w:r>
      <w:r w:rsidR="000A44BC" w:rsidRPr="00475A4D">
        <w:rPr>
          <w:color w:val="000000"/>
        </w:rPr>
        <w:t xml:space="preserve"> fortsat er egnet, effektivt</w:t>
      </w:r>
      <w:r w:rsidR="0021365A" w:rsidRPr="00475A4D">
        <w:rPr>
          <w:color w:val="000000"/>
        </w:rPr>
        <w:t>, dækkende</w:t>
      </w:r>
      <w:r w:rsidR="004629AD" w:rsidRPr="00475A4D">
        <w:rPr>
          <w:color w:val="000000"/>
        </w:rPr>
        <w:t xml:space="preserve"> og</w:t>
      </w:r>
      <w:r w:rsidR="000A44BC" w:rsidRPr="00475A4D">
        <w:rPr>
          <w:color w:val="000000"/>
        </w:rPr>
        <w:t xml:space="preserve"> opdateret</w:t>
      </w:r>
      <w:r w:rsidR="00C50931" w:rsidRPr="00475A4D">
        <w:rPr>
          <w:color w:val="000000"/>
        </w:rPr>
        <w:t>.</w:t>
      </w:r>
    </w:p>
    <w:p w14:paraId="283D7A91" w14:textId="77777777" w:rsidR="001A6967" w:rsidRPr="00475A4D" w:rsidRDefault="001A6967" w:rsidP="00103DFE">
      <w:pPr>
        <w:numPr>
          <w:ilvl w:val="12"/>
          <w:numId w:val="0"/>
        </w:numPr>
        <w:rPr>
          <w:color w:val="000000"/>
        </w:rPr>
      </w:pPr>
    </w:p>
    <w:p w14:paraId="5993DB0D" w14:textId="77777777" w:rsidR="00300F36" w:rsidRPr="00475A4D" w:rsidRDefault="0068114C" w:rsidP="00103DFE">
      <w:pPr>
        <w:numPr>
          <w:ilvl w:val="12"/>
          <w:numId w:val="0"/>
        </w:numPr>
        <w:rPr>
          <w:color w:val="000000"/>
        </w:rPr>
      </w:pPr>
      <w:r w:rsidRPr="00475A4D">
        <w:rPr>
          <w:color w:val="000000"/>
        </w:rPr>
        <w:t>KLS</w:t>
      </w:r>
      <w:r w:rsidR="002E0CE8" w:rsidRPr="00475A4D">
        <w:rPr>
          <w:color w:val="000000"/>
        </w:rPr>
        <w:t>A</w:t>
      </w:r>
      <w:r w:rsidRPr="00475A4D">
        <w:rPr>
          <w:color w:val="000000"/>
        </w:rPr>
        <w:t xml:space="preserve"> </w:t>
      </w:r>
      <w:r w:rsidR="00300F36" w:rsidRPr="00475A4D">
        <w:rPr>
          <w:color w:val="000000"/>
        </w:rPr>
        <w:t xml:space="preserve">indkalder </w:t>
      </w:r>
      <w:r w:rsidR="009A225A" w:rsidRPr="00475A4D">
        <w:rPr>
          <w:color w:val="000000"/>
        </w:rPr>
        <w:t>og sørger for gennemførelse</w:t>
      </w:r>
      <w:r w:rsidR="003906CC" w:rsidRPr="00475A4D">
        <w:rPr>
          <w:color w:val="000000"/>
        </w:rPr>
        <w:t xml:space="preserve"> af ledelsens evaluering</w:t>
      </w:r>
      <w:r w:rsidR="009A225A" w:rsidRPr="00475A4D">
        <w:rPr>
          <w:color w:val="000000"/>
        </w:rPr>
        <w:t xml:space="preserve"> iht. følgende</w:t>
      </w:r>
      <w:r w:rsidR="00F87B7F" w:rsidRPr="00475A4D">
        <w:rPr>
          <w:color w:val="000000"/>
        </w:rPr>
        <w:t xml:space="preserve"> punkter:</w:t>
      </w:r>
    </w:p>
    <w:p w14:paraId="18475B6A" w14:textId="77777777" w:rsidR="00300F36" w:rsidRPr="00475A4D" w:rsidRDefault="00300F36" w:rsidP="00C10E24">
      <w:pPr>
        <w:numPr>
          <w:ilvl w:val="12"/>
          <w:numId w:val="0"/>
        </w:numPr>
        <w:jc w:val="both"/>
        <w:rPr>
          <w:color w:val="000000"/>
        </w:rPr>
      </w:pPr>
    </w:p>
    <w:p w14:paraId="048AB53F" w14:textId="77777777" w:rsidR="0074341A" w:rsidRPr="00475A4D" w:rsidRDefault="002E0CE8">
      <w:pPr>
        <w:numPr>
          <w:ilvl w:val="0"/>
          <w:numId w:val="1"/>
        </w:numPr>
        <w:rPr>
          <w:color w:val="000000"/>
        </w:rPr>
      </w:pPr>
      <w:r w:rsidRPr="00475A4D">
        <w:rPr>
          <w:color w:val="000000"/>
        </w:rPr>
        <w:t xml:space="preserve">Opfølgning på </w:t>
      </w:r>
      <w:r w:rsidR="00C50931" w:rsidRPr="00475A4D">
        <w:rPr>
          <w:color w:val="000000"/>
        </w:rPr>
        <w:t xml:space="preserve">beslutninger og </w:t>
      </w:r>
      <w:r w:rsidR="0074341A" w:rsidRPr="00475A4D">
        <w:rPr>
          <w:color w:val="000000"/>
        </w:rPr>
        <w:t>handlinger fra tidligere ledelsesevalueringer</w:t>
      </w:r>
    </w:p>
    <w:p w14:paraId="5857ED27" w14:textId="77777777" w:rsidR="006B5493" w:rsidRPr="00475A4D" w:rsidRDefault="0020237F" w:rsidP="006B5493">
      <w:pPr>
        <w:numPr>
          <w:ilvl w:val="0"/>
          <w:numId w:val="1"/>
        </w:numPr>
        <w:rPr>
          <w:color w:val="000000"/>
        </w:rPr>
      </w:pPr>
      <w:r w:rsidRPr="00475A4D">
        <w:rPr>
          <w:color w:val="000000"/>
        </w:rPr>
        <w:t>Ændringer der</w:t>
      </w:r>
      <w:r w:rsidR="00735B6D" w:rsidRPr="00475A4D">
        <w:rPr>
          <w:color w:val="000000"/>
        </w:rPr>
        <w:t xml:space="preserve"> har indflydelse på KLS</w:t>
      </w:r>
      <w:r w:rsidR="0074341A" w:rsidRPr="00475A4D">
        <w:rPr>
          <w:color w:val="000000"/>
        </w:rPr>
        <w:t>, fx ændret lovgivning, udskiftning af centrale medarbejdere, oprettelse af afdelinger, flere/færre ansatte m.v.</w:t>
      </w:r>
    </w:p>
    <w:p w14:paraId="4031E502" w14:textId="77777777" w:rsidR="0074341A" w:rsidRPr="00475A4D" w:rsidRDefault="00A363CD" w:rsidP="006B5493">
      <w:pPr>
        <w:numPr>
          <w:ilvl w:val="0"/>
          <w:numId w:val="1"/>
        </w:numPr>
        <w:rPr>
          <w:color w:val="000000"/>
        </w:rPr>
      </w:pPr>
      <w:r w:rsidRPr="00475A4D">
        <w:rPr>
          <w:color w:val="000000"/>
        </w:rPr>
        <w:t>Vurdering af</w:t>
      </w:r>
      <w:r w:rsidR="00735989" w:rsidRPr="00475A4D">
        <w:rPr>
          <w:color w:val="000000"/>
        </w:rPr>
        <w:t xml:space="preserve"> </w:t>
      </w:r>
      <w:r w:rsidR="00A11184" w:rsidRPr="00475A4D">
        <w:rPr>
          <w:color w:val="000000"/>
        </w:rPr>
        <w:t xml:space="preserve">om </w:t>
      </w:r>
      <w:r w:rsidR="0074341A" w:rsidRPr="00475A4D">
        <w:rPr>
          <w:color w:val="000000"/>
        </w:rPr>
        <w:t>opfølgning</w:t>
      </w:r>
      <w:r w:rsidRPr="00475A4D">
        <w:rPr>
          <w:color w:val="000000"/>
        </w:rPr>
        <w:t>en</w:t>
      </w:r>
      <w:r w:rsidR="0074341A" w:rsidRPr="00475A4D">
        <w:rPr>
          <w:color w:val="000000"/>
        </w:rPr>
        <w:t xml:space="preserve"> på </w:t>
      </w:r>
      <w:r w:rsidR="00735989" w:rsidRPr="00475A4D">
        <w:rPr>
          <w:color w:val="000000"/>
        </w:rPr>
        <w:t xml:space="preserve">periodens </w:t>
      </w:r>
      <w:r w:rsidR="00615536" w:rsidRPr="00475A4D">
        <w:rPr>
          <w:color w:val="000000"/>
        </w:rPr>
        <w:t xml:space="preserve">klager og </w:t>
      </w:r>
      <w:r w:rsidR="0074341A" w:rsidRPr="00475A4D">
        <w:rPr>
          <w:color w:val="000000"/>
        </w:rPr>
        <w:t xml:space="preserve">afvigelser </w:t>
      </w:r>
      <w:r w:rsidR="00A11184" w:rsidRPr="00475A4D">
        <w:rPr>
          <w:color w:val="000000"/>
        </w:rPr>
        <w:t>har haft den tilsigtede effekt</w:t>
      </w:r>
    </w:p>
    <w:p w14:paraId="552B5085" w14:textId="77777777" w:rsidR="00C10E24" w:rsidRPr="00475A4D" w:rsidRDefault="00FA77E5">
      <w:pPr>
        <w:numPr>
          <w:ilvl w:val="0"/>
          <w:numId w:val="1"/>
        </w:numPr>
        <w:rPr>
          <w:color w:val="000000"/>
        </w:rPr>
      </w:pPr>
      <w:r w:rsidRPr="00475A4D">
        <w:rPr>
          <w:color w:val="000000"/>
        </w:rPr>
        <w:t>Vurde</w:t>
      </w:r>
      <w:r w:rsidR="003F15C4" w:rsidRPr="00475A4D">
        <w:rPr>
          <w:color w:val="000000"/>
        </w:rPr>
        <w:t>ring af</w:t>
      </w:r>
      <w:r w:rsidR="00F70E98" w:rsidRPr="00475A4D">
        <w:rPr>
          <w:color w:val="000000"/>
        </w:rPr>
        <w:t xml:space="preserve"> </w:t>
      </w:r>
      <w:r w:rsidR="0074341A" w:rsidRPr="00475A4D">
        <w:rPr>
          <w:color w:val="000000"/>
        </w:rPr>
        <w:t>medarbejderes</w:t>
      </w:r>
      <w:r w:rsidR="00F70E98" w:rsidRPr="00475A4D">
        <w:rPr>
          <w:color w:val="000000"/>
        </w:rPr>
        <w:t xml:space="preserve"> kompeten</w:t>
      </w:r>
      <w:r w:rsidR="00E26AE5" w:rsidRPr="00475A4D">
        <w:rPr>
          <w:color w:val="000000"/>
        </w:rPr>
        <w:t>ce</w:t>
      </w:r>
      <w:r w:rsidR="00C50931" w:rsidRPr="00475A4D">
        <w:rPr>
          <w:color w:val="000000"/>
        </w:rPr>
        <w:t>- og uddannelsesniveau</w:t>
      </w:r>
      <w:r w:rsidR="004629AD" w:rsidRPr="00475A4D">
        <w:rPr>
          <w:color w:val="000000"/>
        </w:rPr>
        <w:t>.</w:t>
      </w:r>
      <w:r w:rsidR="0074341A" w:rsidRPr="00475A4D">
        <w:rPr>
          <w:color w:val="000000"/>
        </w:rPr>
        <w:t xml:space="preserve"> </w:t>
      </w:r>
      <w:r w:rsidR="00C0629E" w:rsidRPr="00475A4D">
        <w:rPr>
          <w:i/>
          <w:color w:val="000000"/>
        </w:rPr>
        <w:t xml:space="preserve">(bilag </w:t>
      </w:r>
      <w:r w:rsidR="003F7FCB" w:rsidRPr="00475A4D">
        <w:rPr>
          <w:i/>
          <w:color w:val="000000"/>
        </w:rPr>
        <w:t>0</w:t>
      </w:r>
      <w:r w:rsidR="00C0629E" w:rsidRPr="00475A4D">
        <w:rPr>
          <w:i/>
          <w:color w:val="000000"/>
        </w:rPr>
        <w:t>3)</w:t>
      </w:r>
      <w:r w:rsidR="004629AD" w:rsidRPr="00475A4D">
        <w:rPr>
          <w:i/>
          <w:color w:val="000000"/>
        </w:rPr>
        <w:t xml:space="preserve"> </w:t>
      </w:r>
      <w:r w:rsidR="004629AD" w:rsidRPr="00475A4D">
        <w:rPr>
          <w:iCs/>
          <w:color w:val="000000"/>
        </w:rPr>
        <w:t>gennemgås</w:t>
      </w:r>
      <w:r w:rsidR="004629AD" w:rsidRPr="00475A4D">
        <w:rPr>
          <w:i/>
          <w:color w:val="000000"/>
        </w:rPr>
        <w:t xml:space="preserve"> </w:t>
      </w:r>
      <w:r w:rsidR="00C50931" w:rsidRPr="00475A4D">
        <w:rPr>
          <w:iCs/>
          <w:color w:val="000000"/>
        </w:rPr>
        <w:t>og opdatere</w:t>
      </w:r>
      <w:r w:rsidR="004629AD" w:rsidRPr="00475A4D">
        <w:rPr>
          <w:iCs/>
          <w:color w:val="000000"/>
        </w:rPr>
        <w:t>s</w:t>
      </w:r>
      <w:r w:rsidR="00C50931" w:rsidRPr="00475A4D">
        <w:rPr>
          <w:iCs/>
          <w:color w:val="000000"/>
        </w:rPr>
        <w:t xml:space="preserve"> i nødvendigt omfang </w:t>
      </w:r>
    </w:p>
    <w:p w14:paraId="79BCF380" w14:textId="77777777" w:rsidR="00300F36" w:rsidRPr="00475A4D" w:rsidRDefault="00300F36">
      <w:pPr>
        <w:numPr>
          <w:ilvl w:val="0"/>
          <w:numId w:val="1"/>
        </w:numPr>
        <w:rPr>
          <w:color w:val="000000"/>
        </w:rPr>
      </w:pPr>
      <w:r w:rsidRPr="00475A4D">
        <w:rPr>
          <w:color w:val="000000"/>
        </w:rPr>
        <w:t>Vurderi</w:t>
      </w:r>
      <w:r w:rsidR="000A44BC" w:rsidRPr="00475A4D">
        <w:rPr>
          <w:color w:val="000000"/>
        </w:rPr>
        <w:t xml:space="preserve">ng af om </w:t>
      </w:r>
      <w:r w:rsidR="00AA6830" w:rsidRPr="00475A4D">
        <w:rPr>
          <w:color w:val="000000"/>
        </w:rPr>
        <w:t>der er</w:t>
      </w:r>
      <w:r w:rsidR="00A363CD" w:rsidRPr="00475A4D">
        <w:rPr>
          <w:color w:val="000000"/>
        </w:rPr>
        <w:t xml:space="preserve"> tilstrækkeligt kendskab </w:t>
      </w:r>
      <w:r w:rsidR="00AA6830" w:rsidRPr="00475A4D">
        <w:rPr>
          <w:color w:val="000000"/>
        </w:rPr>
        <w:t xml:space="preserve">og adgang </w:t>
      </w:r>
      <w:r w:rsidR="00A363CD" w:rsidRPr="00475A4D">
        <w:rPr>
          <w:color w:val="000000"/>
        </w:rPr>
        <w:t>til</w:t>
      </w:r>
      <w:r w:rsidRPr="00475A4D">
        <w:rPr>
          <w:color w:val="000000"/>
        </w:rPr>
        <w:t xml:space="preserve"> </w:t>
      </w:r>
      <w:r w:rsidR="00AA6830" w:rsidRPr="00475A4D">
        <w:rPr>
          <w:color w:val="000000"/>
        </w:rPr>
        <w:t>gældende</w:t>
      </w:r>
      <w:r w:rsidRPr="00475A4D">
        <w:rPr>
          <w:color w:val="000000"/>
        </w:rPr>
        <w:t xml:space="preserve"> lovgivnings- og vejlednings</w:t>
      </w:r>
      <w:r w:rsidR="00A363CD" w:rsidRPr="00475A4D">
        <w:rPr>
          <w:color w:val="000000"/>
        </w:rPr>
        <w:t>materiale</w:t>
      </w:r>
      <w:r w:rsidR="004629AD" w:rsidRPr="00475A4D">
        <w:rPr>
          <w:color w:val="000000"/>
        </w:rPr>
        <w:t>.</w:t>
      </w:r>
      <w:r w:rsidR="00A363CD" w:rsidRPr="00475A4D">
        <w:rPr>
          <w:color w:val="000000"/>
        </w:rPr>
        <w:t xml:space="preserve"> </w:t>
      </w:r>
      <w:r w:rsidRPr="00475A4D">
        <w:rPr>
          <w:i/>
          <w:color w:val="000000"/>
        </w:rPr>
        <w:t>(bilag 02)</w:t>
      </w:r>
      <w:r w:rsidR="00AA6830" w:rsidRPr="00475A4D">
        <w:rPr>
          <w:color w:val="000000"/>
        </w:rPr>
        <w:t xml:space="preserve"> </w:t>
      </w:r>
      <w:r w:rsidR="004629AD" w:rsidRPr="00475A4D">
        <w:rPr>
          <w:color w:val="000000"/>
        </w:rPr>
        <w:t xml:space="preserve">gennemgås </w:t>
      </w:r>
      <w:r w:rsidR="00AA6830" w:rsidRPr="00475A4D">
        <w:rPr>
          <w:color w:val="000000"/>
        </w:rPr>
        <w:t>p</w:t>
      </w:r>
      <w:r w:rsidR="004629AD" w:rsidRPr="00475A4D">
        <w:rPr>
          <w:color w:val="000000"/>
        </w:rPr>
        <w:t xml:space="preserve">å </w:t>
      </w:r>
      <w:hyperlink r:id="rId11" w:history="1">
        <w:r w:rsidR="004629AD" w:rsidRPr="00475A4D">
          <w:rPr>
            <w:rStyle w:val="Hyperlink"/>
            <w:color w:val="000000"/>
          </w:rPr>
          <w:t>www.byggekvalitet.dk</w:t>
        </w:r>
      </w:hyperlink>
      <w:r w:rsidR="004629AD" w:rsidRPr="00475A4D">
        <w:rPr>
          <w:color w:val="000000"/>
        </w:rPr>
        <w:t xml:space="preserve"> </w:t>
      </w:r>
    </w:p>
    <w:p w14:paraId="60D678FF" w14:textId="77777777" w:rsidR="00C10E24" w:rsidRPr="00475A4D" w:rsidRDefault="00C10E24">
      <w:pPr>
        <w:numPr>
          <w:ilvl w:val="0"/>
          <w:numId w:val="1"/>
        </w:numPr>
        <w:rPr>
          <w:color w:val="000000"/>
        </w:rPr>
      </w:pPr>
      <w:r w:rsidRPr="00475A4D">
        <w:rPr>
          <w:color w:val="000000"/>
        </w:rPr>
        <w:t xml:space="preserve">Undersøgelse af om </w:t>
      </w:r>
      <w:r w:rsidR="00A363CD" w:rsidRPr="00475A4D">
        <w:rPr>
          <w:color w:val="000000"/>
        </w:rPr>
        <w:t>der er fulgt op på</w:t>
      </w:r>
      <w:r w:rsidR="00615536" w:rsidRPr="00475A4D">
        <w:rPr>
          <w:color w:val="000000"/>
        </w:rPr>
        <w:t xml:space="preserve"> afvigelser, anmærkninger og anbefalinger</w:t>
      </w:r>
      <w:r w:rsidR="003D2ECB" w:rsidRPr="00475A4D">
        <w:rPr>
          <w:color w:val="000000"/>
        </w:rPr>
        <w:t xml:space="preserve"> </w:t>
      </w:r>
      <w:r w:rsidR="00873906" w:rsidRPr="00475A4D">
        <w:rPr>
          <w:color w:val="000000"/>
        </w:rPr>
        <w:t>i</w:t>
      </w:r>
      <w:r w:rsidR="00C0629E" w:rsidRPr="00475A4D">
        <w:rPr>
          <w:color w:val="000000"/>
        </w:rPr>
        <w:t xml:space="preserve"> </w:t>
      </w:r>
      <w:r w:rsidR="00AA6830" w:rsidRPr="00475A4D">
        <w:rPr>
          <w:color w:val="000000"/>
        </w:rPr>
        <w:t>audit</w:t>
      </w:r>
      <w:r w:rsidR="00C0629E" w:rsidRPr="00475A4D">
        <w:rPr>
          <w:color w:val="000000"/>
        </w:rPr>
        <w:t xml:space="preserve">rapporter </w:t>
      </w:r>
      <w:r w:rsidR="003D2ECB" w:rsidRPr="00475A4D">
        <w:rPr>
          <w:color w:val="000000"/>
        </w:rPr>
        <w:t>fra Byggeriets Kvalitetskontrol</w:t>
      </w:r>
    </w:p>
    <w:p w14:paraId="1EECC673" w14:textId="77777777" w:rsidR="00C04B3D" w:rsidRPr="00475A4D" w:rsidRDefault="00C04B3D" w:rsidP="00103DFE">
      <w:pPr>
        <w:rPr>
          <w:color w:val="000000"/>
        </w:rPr>
      </w:pPr>
    </w:p>
    <w:p w14:paraId="7C85EE42" w14:textId="77777777" w:rsidR="00C10E24" w:rsidRPr="00475A4D" w:rsidRDefault="0068114C" w:rsidP="00103DFE">
      <w:pPr>
        <w:rPr>
          <w:color w:val="000000"/>
        </w:rPr>
      </w:pPr>
      <w:r w:rsidRPr="00475A4D">
        <w:rPr>
          <w:color w:val="000000"/>
        </w:rPr>
        <w:t>KLS</w:t>
      </w:r>
      <w:r w:rsidR="002E0CE8" w:rsidRPr="00475A4D">
        <w:rPr>
          <w:color w:val="000000"/>
        </w:rPr>
        <w:t>A</w:t>
      </w:r>
      <w:r w:rsidRPr="00475A4D">
        <w:rPr>
          <w:color w:val="000000"/>
        </w:rPr>
        <w:t xml:space="preserve"> </w:t>
      </w:r>
      <w:r w:rsidR="00585904" w:rsidRPr="00475A4D">
        <w:rPr>
          <w:color w:val="000000"/>
        </w:rPr>
        <w:t xml:space="preserve">udarbejder referat </w:t>
      </w:r>
      <w:r w:rsidR="000905FC" w:rsidRPr="00475A4D">
        <w:rPr>
          <w:i/>
          <w:color w:val="000000"/>
        </w:rPr>
        <w:t>(bilag 06</w:t>
      </w:r>
      <w:r w:rsidR="00585904" w:rsidRPr="00475A4D">
        <w:rPr>
          <w:i/>
          <w:color w:val="000000"/>
        </w:rPr>
        <w:t>)</w:t>
      </w:r>
      <w:r w:rsidR="0020237F" w:rsidRPr="00475A4D">
        <w:rPr>
          <w:i/>
          <w:color w:val="000000"/>
        </w:rPr>
        <w:t xml:space="preserve"> </w:t>
      </w:r>
      <w:r w:rsidR="0020237F" w:rsidRPr="00475A4D">
        <w:rPr>
          <w:color w:val="000000"/>
        </w:rPr>
        <w:t>og</w:t>
      </w:r>
      <w:r w:rsidR="0020237F" w:rsidRPr="00475A4D">
        <w:rPr>
          <w:i/>
          <w:color w:val="000000"/>
        </w:rPr>
        <w:t xml:space="preserve"> </w:t>
      </w:r>
      <w:r w:rsidR="00C10E24" w:rsidRPr="00475A4D">
        <w:rPr>
          <w:color w:val="000000"/>
        </w:rPr>
        <w:t>sikrer</w:t>
      </w:r>
      <w:r w:rsidR="00C50931" w:rsidRPr="00475A4D">
        <w:rPr>
          <w:color w:val="000000"/>
        </w:rPr>
        <w:t xml:space="preserve"> opfølgning</w:t>
      </w:r>
      <w:r w:rsidR="00103DFE" w:rsidRPr="00475A4D">
        <w:rPr>
          <w:color w:val="000000"/>
        </w:rPr>
        <w:t xml:space="preserve"> på konklusioner </w:t>
      </w:r>
      <w:r w:rsidR="0020237F" w:rsidRPr="00475A4D">
        <w:rPr>
          <w:color w:val="000000"/>
        </w:rPr>
        <w:t>fra ledelsens evaluering.</w:t>
      </w:r>
      <w:r w:rsidRPr="00475A4D">
        <w:rPr>
          <w:color w:val="000000"/>
        </w:rPr>
        <w:t xml:space="preserve"> </w:t>
      </w:r>
    </w:p>
    <w:p w14:paraId="39125AEE" w14:textId="77777777" w:rsidR="00CA4332" w:rsidRPr="00475A4D" w:rsidRDefault="00CA4332" w:rsidP="00C10E24">
      <w:pPr>
        <w:numPr>
          <w:ilvl w:val="12"/>
          <w:numId w:val="0"/>
        </w:numPr>
        <w:rPr>
          <w:color w:val="000000"/>
        </w:rPr>
      </w:pPr>
    </w:p>
    <w:p w14:paraId="7A77EC99" w14:textId="77777777" w:rsidR="00504142" w:rsidRPr="00475A4D" w:rsidRDefault="00504142">
      <w:pPr>
        <w:overflowPunct/>
        <w:autoSpaceDE/>
        <w:autoSpaceDN/>
        <w:adjustRightInd/>
        <w:textAlignment w:val="auto"/>
        <w:rPr>
          <w:b/>
          <w:color w:val="000000"/>
          <w:szCs w:val="24"/>
        </w:rPr>
      </w:pPr>
    </w:p>
    <w:p w14:paraId="1037272B" w14:textId="32B3F2B3" w:rsidR="00C10E24" w:rsidRPr="00475A4D" w:rsidRDefault="00735B6D" w:rsidP="00C10E24">
      <w:pPr>
        <w:numPr>
          <w:ilvl w:val="12"/>
          <w:numId w:val="0"/>
        </w:numPr>
        <w:rPr>
          <w:b/>
          <w:color w:val="000000"/>
          <w:szCs w:val="24"/>
        </w:rPr>
      </w:pPr>
      <w:r w:rsidRPr="00475A4D">
        <w:rPr>
          <w:b/>
          <w:color w:val="000000"/>
          <w:szCs w:val="24"/>
        </w:rPr>
        <w:t>2.</w:t>
      </w:r>
      <w:r w:rsidR="006B3076">
        <w:rPr>
          <w:b/>
          <w:color w:val="000000"/>
          <w:szCs w:val="24"/>
        </w:rPr>
        <w:t>6</w:t>
      </w:r>
      <w:r w:rsidR="00283087" w:rsidRPr="00475A4D">
        <w:rPr>
          <w:b/>
          <w:color w:val="000000"/>
          <w:szCs w:val="24"/>
        </w:rPr>
        <w:t>. Ekstern audit</w:t>
      </w:r>
      <w:r w:rsidR="00B02BDB" w:rsidRPr="00475A4D">
        <w:rPr>
          <w:b/>
          <w:color w:val="000000"/>
          <w:szCs w:val="24"/>
        </w:rPr>
        <w:t xml:space="preserve"> </w:t>
      </w:r>
      <w:r w:rsidR="004629AD" w:rsidRPr="00475A4D">
        <w:rPr>
          <w:b/>
          <w:color w:val="000000"/>
          <w:szCs w:val="24"/>
        </w:rPr>
        <w:t xml:space="preserve">og certificering </w:t>
      </w:r>
      <w:r w:rsidR="00B02BDB" w:rsidRPr="00475A4D">
        <w:rPr>
          <w:b/>
          <w:color w:val="000000"/>
          <w:szCs w:val="24"/>
        </w:rPr>
        <w:t xml:space="preserve"> </w:t>
      </w:r>
    </w:p>
    <w:p w14:paraId="2EE653C5" w14:textId="3DEBBE82" w:rsidR="00C10E24" w:rsidRPr="00475A4D" w:rsidRDefault="0020237F" w:rsidP="00C10E24">
      <w:pPr>
        <w:pStyle w:val="Brdtekst23"/>
        <w:numPr>
          <w:ilvl w:val="12"/>
          <w:numId w:val="0"/>
        </w:numPr>
        <w:rPr>
          <w:rFonts w:ascii="Verdana" w:hAnsi="Verdana"/>
          <w:color w:val="000000"/>
        </w:rPr>
      </w:pPr>
      <w:r w:rsidRPr="00475A4D">
        <w:rPr>
          <w:rFonts w:ascii="Verdana" w:hAnsi="Verdana"/>
          <w:color w:val="000000"/>
        </w:rPr>
        <w:t>FA</w:t>
      </w:r>
      <w:r w:rsidR="006614A5">
        <w:rPr>
          <w:rFonts w:ascii="Verdana" w:hAnsi="Verdana"/>
          <w:color w:val="000000"/>
        </w:rPr>
        <w:t>/RA</w:t>
      </w:r>
      <w:r w:rsidR="00C10E24" w:rsidRPr="00475A4D">
        <w:rPr>
          <w:rFonts w:ascii="Verdana" w:hAnsi="Verdana"/>
          <w:color w:val="000000"/>
        </w:rPr>
        <w:t xml:space="preserve"> sikrer</w:t>
      </w:r>
      <w:r w:rsidR="006E0969" w:rsidRPr="00475A4D">
        <w:rPr>
          <w:rFonts w:ascii="Verdana" w:hAnsi="Verdana"/>
          <w:color w:val="000000"/>
        </w:rPr>
        <w:t>,</w:t>
      </w:r>
      <w:r w:rsidR="00C10E24" w:rsidRPr="00475A4D">
        <w:rPr>
          <w:rFonts w:ascii="Verdana" w:hAnsi="Verdana"/>
          <w:color w:val="000000"/>
        </w:rPr>
        <w:t xml:space="preserve"> at </w:t>
      </w:r>
      <w:r w:rsidR="00735B6D" w:rsidRPr="00475A4D">
        <w:rPr>
          <w:rFonts w:ascii="Verdana" w:hAnsi="Verdana"/>
          <w:color w:val="000000"/>
        </w:rPr>
        <w:t>KLS</w:t>
      </w:r>
      <w:r w:rsidR="001A6967" w:rsidRPr="00475A4D">
        <w:rPr>
          <w:rFonts w:ascii="Verdana" w:hAnsi="Verdana"/>
          <w:color w:val="000000"/>
        </w:rPr>
        <w:t xml:space="preserve"> bliver auditeret </w:t>
      </w:r>
      <w:r w:rsidR="004629AD" w:rsidRPr="00475A4D">
        <w:rPr>
          <w:rFonts w:ascii="Verdana" w:hAnsi="Verdana"/>
          <w:color w:val="000000"/>
        </w:rPr>
        <w:t>af Byggeriets Kvalitetskontrol</w:t>
      </w:r>
      <w:r w:rsidR="00A11184" w:rsidRPr="00475A4D">
        <w:rPr>
          <w:rFonts w:ascii="Verdana" w:hAnsi="Verdana"/>
          <w:color w:val="000000"/>
        </w:rPr>
        <w:t>,</w:t>
      </w:r>
      <w:r w:rsidR="004629AD" w:rsidRPr="00475A4D">
        <w:rPr>
          <w:rFonts w:ascii="Verdana" w:hAnsi="Verdana"/>
          <w:color w:val="000000"/>
        </w:rPr>
        <w:t xml:space="preserve"> </w:t>
      </w:r>
      <w:r w:rsidR="004F7A7A" w:rsidRPr="00475A4D">
        <w:rPr>
          <w:rFonts w:ascii="Verdana" w:hAnsi="Verdana"/>
          <w:color w:val="000000"/>
        </w:rPr>
        <w:t>så</w:t>
      </w:r>
      <w:r w:rsidR="00F31DB1" w:rsidRPr="00475A4D">
        <w:rPr>
          <w:rFonts w:ascii="Verdana" w:hAnsi="Verdana"/>
          <w:color w:val="000000"/>
        </w:rPr>
        <w:t xml:space="preserve"> </w:t>
      </w:r>
      <w:r w:rsidR="00A363CD" w:rsidRPr="00475A4D">
        <w:rPr>
          <w:rFonts w:ascii="Verdana" w:hAnsi="Verdana"/>
          <w:color w:val="000000"/>
        </w:rPr>
        <w:t xml:space="preserve">en </w:t>
      </w:r>
      <w:r w:rsidR="003D2ECB" w:rsidRPr="00475A4D">
        <w:rPr>
          <w:rFonts w:ascii="Verdana" w:hAnsi="Verdana"/>
          <w:color w:val="000000"/>
        </w:rPr>
        <w:t>fornyet certificering kan</w:t>
      </w:r>
      <w:r w:rsidR="003906CC" w:rsidRPr="00475A4D">
        <w:rPr>
          <w:rFonts w:ascii="Verdana" w:hAnsi="Verdana"/>
          <w:color w:val="000000"/>
        </w:rPr>
        <w:t xml:space="preserve"> opnås senest 2</w:t>
      </w:r>
      <w:r w:rsidR="00AA6830" w:rsidRPr="00475A4D">
        <w:rPr>
          <w:rFonts w:ascii="Verdana" w:hAnsi="Verdana"/>
          <w:color w:val="000000"/>
        </w:rPr>
        <w:t>4 måneder</w:t>
      </w:r>
      <w:r w:rsidR="003906CC" w:rsidRPr="00475A4D">
        <w:rPr>
          <w:rFonts w:ascii="Verdana" w:hAnsi="Verdana"/>
          <w:color w:val="000000"/>
        </w:rPr>
        <w:t xml:space="preserve"> efter sidste</w:t>
      </w:r>
      <w:r w:rsidR="003D2ECB" w:rsidRPr="00475A4D">
        <w:rPr>
          <w:rFonts w:ascii="Verdana" w:hAnsi="Verdana"/>
          <w:color w:val="000000"/>
        </w:rPr>
        <w:t xml:space="preserve"> certificering.</w:t>
      </w:r>
    </w:p>
    <w:p w14:paraId="55287A6A" w14:textId="77777777" w:rsidR="00C10E24" w:rsidRPr="00475A4D" w:rsidRDefault="00C10E24" w:rsidP="00C10E24">
      <w:pPr>
        <w:pStyle w:val="Brdtekst23"/>
        <w:numPr>
          <w:ilvl w:val="12"/>
          <w:numId w:val="0"/>
        </w:numPr>
        <w:rPr>
          <w:rFonts w:ascii="Verdana" w:hAnsi="Verdana"/>
          <w:color w:val="000000"/>
        </w:rPr>
      </w:pPr>
    </w:p>
    <w:p w14:paraId="0CED2A26" w14:textId="09E9157E" w:rsidR="00735989" w:rsidRPr="00475A4D" w:rsidRDefault="00A95C8D" w:rsidP="00036FF0">
      <w:pPr>
        <w:numPr>
          <w:ilvl w:val="12"/>
          <w:numId w:val="0"/>
        </w:numPr>
        <w:rPr>
          <w:color w:val="000000"/>
        </w:rPr>
      </w:pPr>
      <w:r w:rsidRPr="00475A4D">
        <w:rPr>
          <w:color w:val="000000"/>
        </w:rPr>
        <w:lastRenderedPageBreak/>
        <w:t>FA</w:t>
      </w:r>
      <w:r w:rsidR="006614A5">
        <w:rPr>
          <w:color w:val="000000"/>
        </w:rPr>
        <w:t>/RA</w:t>
      </w:r>
      <w:r w:rsidR="00F31DB1" w:rsidRPr="00475A4D">
        <w:rPr>
          <w:color w:val="000000"/>
        </w:rPr>
        <w:t xml:space="preserve"> </w:t>
      </w:r>
      <w:r w:rsidR="00CA3D8B" w:rsidRPr="00475A4D">
        <w:rPr>
          <w:color w:val="000000"/>
        </w:rPr>
        <w:t xml:space="preserve">er </w:t>
      </w:r>
      <w:r w:rsidR="001A6967" w:rsidRPr="00475A4D">
        <w:rPr>
          <w:color w:val="000000"/>
        </w:rPr>
        <w:t>til rådighed ved</w:t>
      </w:r>
      <w:r w:rsidR="00C10E24" w:rsidRPr="00475A4D">
        <w:rPr>
          <w:color w:val="000000"/>
        </w:rPr>
        <w:t xml:space="preserve"> </w:t>
      </w:r>
      <w:r w:rsidR="00C0629E" w:rsidRPr="00475A4D">
        <w:rPr>
          <w:color w:val="000000"/>
        </w:rPr>
        <w:t xml:space="preserve">ekstern </w:t>
      </w:r>
      <w:r w:rsidR="00C10E24" w:rsidRPr="00475A4D">
        <w:rPr>
          <w:color w:val="000000"/>
        </w:rPr>
        <w:t>audi</w:t>
      </w:r>
      <w:r w:rsidR="001A6967" w:rsidRPr="00475A4D">
        <w:rPr>
          <w:color w:val="000000"/>
        </w:rPr>
        <w:t>t</w:t>
      </w:r>
      <w:r w:rsidR="00735989" w:rsidRPr="00475A4D">
        <w:rPr>
          <w:color w:val="000000"/>
        </w:rPr>
        <w:t>.</w:t>
      </w:r>
    </w:p>
    <w:p w14:paraId="0176AE07" w14:textId="77777777" w:rsidR="00735989" w:rsidRPr="00475A4D" w:rsidRDefault="00735989" w:rsidP="00036FF0">
      <w:pPr>
        <w:numPr>
          <w:ilvl w:val="12"/>
          <w:numId w:val="0"/>
        </w:numPr>
        <w:rPr>
          <w:color w:val="000000"/>
        </w:rPr>
      </w:pPr>
    </w:p>
    <w:p w14:paraId="40FEFB30" w14:textId="77777777" w:rsidR="00BC072C" w:rsidRPr="00475A4D" w:rsidRDefault="00735989" w:rsidP="00036FF0">
      <w:pPr>
        <w:numPr>
          <w:ilvl w:val="12"/>
          <w:numId w:val="0"/>
        </w:numPr>
        <w:rPr>
          <w:strike/>
          <w:color w:val="000000"/>
        </w:rPr>
      </w:pPr>
      <w:r w:rsidRPr="00475A4D">
        <w:rPr>
          <w:color w:val="000000"/>
        </w:rPr>
        <w:t xml:space="preserve">KLSA </w:t>
      </w:r>
      <w:r w:rsidR="001A6967" w:rsidRPr="00475A4D">
        <w:rPr>
          <w:color w:val="000000"/>
        </w:rPr>
        <w:t xml:space="preserve">sikrer opfølgning på </w:t>
      </w:r>
      <w:r w:rsidR="00B02BDB" w:rsidRPr="00475A4D">
        <w:rPr>
          <w:color w:val="000000"/>
        </w:rPr>
        <w:t>konklusioner i auditrapporter fra Byggeriets Kvalitetskontrol.</w:t>
      </w:r>
    </w:p>
    <w:bookmarkEnd w:id="9"/>
    <w:p w14:paraId="10F74692" w14:textId="77777777" w:rsidR="00036FF0" w:rsidRPr="00475A4D" w:rsidRDefault="00036FF0" w:rsidP="00036FF0">
      <w:pPr>
        <w:numPr>
          <w:ilvl w:val="12"/>
          <w:numId w:val="0"/>
        </w:numPr>
        <w:rPr>
          <w:color w:val="000000"/>
        </w:rPr>
      </w:pPr>
    </w:p>
    <w:p w14:paraId="1988B199" w14:textId="77777777" w:rsidR="00504142" w:rsidRPr="00475A4D" w:rsidRDefault="00504142" w:rsidP="00036FF0">
      <w:pPr>
        <w:numPr>
          <w:ilvl w:val="12"/>
          <w:numId w:val="0"/>
        </w:numPr>
        <w:rPr>
          <w:color w:val="000000"/>
        </w:rPr>
      </w:pPr>
    </w:p>
    <w:p w14:paraId="795AFDB7" w14:textId="0FF93804" w:rsidR="00186B89" w:rsidRPr="00475A4D" w:rsidRDefault="00735B6D" w:rsidP="00283087">
      <w:pPr>
        <w:pStyle w:val="Heading3"/>
        <w:numPr>
          <w:ilvl w:val="12"/>
          <w:numId w:val="0"/>
        </w:numPr>
        <w:rPr>
          <w:color w:val="000000"/>
          <w:szCs w:val="24"/>
        </w:rPr>
      </w:pPr>
      <w:bookmarkStart w:id="10" w:name="_Hlk136508189"/>
      <w:r w:rsidRPr="00475A4D">
        <w:rPr>
          <w:color w:val="000000"/>
          <w:szCs w:val="24"/>
        </w:rPr>
        <w:t>2.</w:t>
      </w:r>
      <w:r w:rsidR="006B3076">
        <w:rPr>
          <w:color w:val="000000"/>
          <w:szCs w:val="24"/>
        </w:rPr>
        <w:t>7</w:t>
      </w:r>
      <w:r w:rsidR="00283087" w:rsidRPr="00475A4D">
        <w:rPr>
          <w:color w:val="000000"/>
          <w:szCs w:val="24"/>
        </w:rPr>
        <w:t xml:space="preserve">. </w:t>
      </w:r>
      <w:r w:rsidR="00441284" w:rsidRPr="00475A4D">
        <w:rPr>
          <w:color w:val="000000"/>
          <w:szCs w:val="24"/>
        </w:rPr>
        <w:t>Forbedring (afvigelsesbehandling)</w:t>
      </w:r>
    </w:p>
    <w:p w14:paraId="32C45BE7" w14:textId="77777777" w:rsidR="0028745F" w:rsidRPr="00475A4D" w:rsidRDefault="00750090" w:rsidP="00186B89">
      <w:pPr>
        <w:rPr>
          <w:color w:val="000000"/>
        </w:rPr>
      </w:pPr>
      <w:bookmarkStart w:id="11" w:name="_Hlk141691741"/>
      <w:bookmarkStart w:id="12" w:name="_Hlk141692771"/>
      <w:r w:rsidRPr="00475A4D">
        <w:rPr>
          <w:color w:val="000000"/>
        </w:rPr>
        <w:t>Når der opstår en afvigelse</w:t>
      </w:r>
      <w:r w:rsidR="00AF06C1" w:rsidRPr="00475A4D">
        <w:rPr>
          <w:color w:val="000000"/>
        </w:rPr>
        <w:t>,</w:t>
      </w:r>
      <w:r w:rsidR="0021365A" w:rsidRPr="00475A4D">
        <w:rPr>
          <w:color w:val="000000"/>
        </w:rPr>
        <w:t xml:space="preserve"> registreres denne på en afvigelsesrapport </w:t>
      </w:r>
      <w:r w:rsidR="0021365A" w:rsidRPr="00475A4D">
        <w:rPr>
          <w:i/>
          <w:iCs/>
          <w:color w:val="000000"/>
        </w:rPr>
        <w:t>(bilag 07)</w:t>
      </w:r>
      <w:r w:rsidR="003906CC" w:rsidRPr="00475A4D">
        <w:rPr>
          <w:color w:val="000000"/>
        </w:rPr>
        <w:t>,</w:t>
      </w:r>
      <w:r w:rsidRPr="00475A4D">
        <w:rPr>
          <w:color w:val="000000"/>
        </w:rPr>
        <w:t xml:space="preserve"> </w:t>
      </w:r>
      <w:r w:rsidR="0021365A" w:rsidRPr="00475A4D">
        <w:rPr>
          <w:color w:val="000000"/>
        </w:rPr>
        <w:t xml:space="preserve">og der </w:t>
      </w:r>
      <w:r w:rsidRPr="00475A4D">
        <w:rPr>
          <w:color w:val="000000"/>
        </w:rPr>
        <w:t>reageres ved at iværksætte</w:t>
      </w:r>
      <w:r w:rsidR="005F21FA" w:rsidRPr="00475A4D">
        <w:rPr>
          <w:color w:val="000000"/>
        </w:rPr>
        <w:t xml:space="preserve"> relevante</w:t>
      </w:r>
      <w:r w:rsidRPr="00475A4D">
        <w:rPr>
          <w:color w:val="000000"/>
        </w:rPr>
        <w:t xml:space="preserve"> forbedringsaktiviteter</w:t>
      </w:r>
      <w:r w:rsidR="00B02BDB" w:rsidRPr="00475A4D">
        <w:rPr>
          <w:color w:val="000000"/>
        </w:rPr>
        <w:t xml:space="preserve"> i form af nødvendig korrektion og korrigerende handlinger</w:t>
      </w:r>
      <w:r w:rsidRPr="00475A4D">
        <w:rPr>
          <w:color w:val="000000"/>
        </w:rPr>
        <w:t>.</w:t>
      </w:r>
    </w:p>
    <w:bookmarkEnd w:id="11"/>
    <w:p w14:paraId="320681AA" w14:textId="77777777" w:rsidR="0028745F" w:rsidRPr="00475A4D" w:rsidRDefault="0028745F" w:rsidP="00186B89">
      <w:pPr>
        <w:rPr>
          <w:color w:val="000000"/>
        </w:rPr>
      </w:pPr>
    </w:p>
    <w:p w14:paraId="43D94BE6" w14:textId="366DAEE8" w:rsidR="003B13A8" w:rsidRPr="00475A4D" w:rsidRDefault="003B13A8" w:rsidP="00186B89">
      <w:pPr>
        <w:rPr>
          <w:b/>
          <w:bCs/>
          <w:color w:val="000000"/>
        </w:rPr>
      </w:pPr>
      <w:r w:rsidRPr="00475A4D">
        <w:rPr>
          <w:b/>
          <w:bCs/>
          <w:color w:val="000000"/>
        </w:rPr>
        <w:t>Korrektion</w:t>
      </w:r>
    </w:p>
    <w:p w14:paraId="26E76518" w14:textId="129400B8" w:rsidR="003B13A8" w:rsidRPr="00475A4D" w:rsidRDefault="003B13A8" w:rsidP="003B13A8">
      <w:pPr>
        <w:rPr>
          <w:color w:val="000000"/>
        </w:rPr>
      </w:pPr>
      <w:r w:rsidRPr="00475A4D">
        <w:rPr>
          <w:color w:val="000000"/>
        </w:rPr>
        <w:t>Korrektion</w:t>
      </w:r>
      <w:r w:rsidR="0023013F" w:rsidRPr="00475A4D">
        <w:rPr>
          <w:color w:val="000000"/>
        </w:rPr>
        <w:t>en</w:t>
      </w:r>
      <w:r w:rsidRPr="00475A4D">
        <w:rPr>
          <w:color w:val="000000"/>
        </w:rPr>
        <w:t xml:space="preserve"> er den afhjælpende handling der er iværksat for at rette fejl</w:t>
      </w:r>
      <w:r w:rsidR="0023013F" w:rsidRPr="00475A4D">
        <w:rPr>
          <w:color w:val="000000"/>
        </w:rPr>
        <w:t>en</w:t>
      </w:r>
    </w:p>
    <w:p w14:paraId="680139C4" w14:textId="3556FF10" w:rsidR="003B13A8" w:rsidRPr="00475A4D" w:rsidRDefault="003B13A8" w:rsidP="00186B89">
      <w:pPr>
        <w:rPr>
          <w:color w:val="000000"/>
        </w:rPr>
      </w:pPr>
    </w:p>
    <w:p w14:paraId="10BF44F8" w14:textId="70BFE36D" w:rsidR="003B13A8" w:rsidRPr="00475A4D" w:rsidRDefault="003B13A8" w:rsidP="00186B89">
      <w:pPr>
        <w:rPr>
          <w:b/>
          <w:bCs/>
          <w:color w:val="000000"/>
        </w:rPr>
      </w:pPr>
      <w:r w:rsidRPr="00475A4D">
        <w:rPr>
          <w:b/>
          <w:bCs/>
          <w:color w:val="000000"/>
        </w:rPr>
        <w:t>Korrigerende handling</w:t>
      </w:r>
    </w:p>
    <w:p w14:paraId="7AE52A8C" w14:textId="49BDDB51" w:rsidR="00750090" w:rsidRPr="00475A4D" w:rsidRDefault="0023013F" w:rsidP="00186B89">
      <w:pPr>
        <w:rPr>
          <w:color w:val="000000"/>
        </w:rPr>
      </w:pPr>
      <w:r w:rsidRPr="00475A4D">
        <w:rPr>
          <w:color w:val="000000"/>
        </w:rPr>
        <w:t>Den k</w:t>
      </w:r>
      <w:r w:rsidR="003B13A8" w:rsidRPr="00475A4D">
        <w:rPr>
          <w:color w:val="000000"/>
        </w:rPr>
        <w:t xml:space="preserve">orrigerende handling </w:t>
      </w:r>
      <w:r w:rsidRPr="00475A4D">
        <w:rPr>
          <w:color w:val="000000"/>
        </w:rPr>
        <w:t xml:space="preserve">er den </w:t>
      </w:r>
      <w:r w:rsidR="003B13A8" w:rsidRPr="00475A4D">
        <w:rPr>
          <w:color w:val="000000"/>
        </w:rPr>
        <w:t>forbedring der er iværksat for at undgå gentagelse af fejlen</w:t>
      </w:r>
    </w:p>
    <w:p w14:paraId="51C14D42" w14:textId="77777777" w:rsidR="003B13A8" w:rsidRPr="00475A4D" w:rsidRDefault="003B13A8" w:rsidP="00186B89">
      <w:pPr>
        <w:rPr>
          <w:color w:val="000000"/>
        </w:rPr>
      </w:pPr>
    </w:p>
    <w:p w14:paraId="449E2A2E" w14:textId="77777777" w:rsidR="00750090" w:rsidRPr="00475A4D" w:rsidRDefault="00750090" w:rsidP="00750090">
      <w:pPr>
        <w:rPr>
          <w:color w:val="000000"/>
        </w:rPr>
      </w:pPr>
      <w:bookmarkStart w:id="13" w:name="_Hlk141691802"/>
      <w:r w:rsidRPr="00475A4D">
        <w:rPr>
          <w:color w:val="000000"/>
        </w:rPr>
        <w:t xml:space="preserve">Der er tale om en afvigelse i følgende situationer: </w:t>
      </w:r>
    </w:p>
    <w:p w14:paraId="02C50127" w14:textId="77777777" w:rsidR="0021365A" w:rsidRPr="00475A4D" w:rsidRDefault="0021365A">
      <w:pPr>
        <w:numPr>
          <w:ilvl w:val="0"/>
          <w:numId w:val="10"/>
        </w:numPr>
        <w:rPr>
          <w:color w:val="000000"/>
        </w:rPr>
      </w:pPr>
      <w:r w:rsidRPr="00475A4D">
        <w:rPr>
          <w:color w:val="000000"/>
        </w:rPr>
        <w:t>Hvis KLS ikke følges</w:t>
      </w:r>
    </w:p>
    <w:p w14:paraId="5AC9F1DC" w14:textId="77777777" w:rsidR="00750090" w:rsidRPr="00475A4D" w:rsidRDefault="00735B6D">
      <w:pPr>
        <w:numPr>
          <w:ilvl w:val="0"/>
          <w:numId w:val="10"/>
        </w:numPr>
        <w:rPr>
          <w:color w:val="000000"/>
        </w:rPr>
      </w:pPr>
      <w:r w:rsidRPr="00475A4D">
        <w:rPr>
          <w:color w:val="000000"/>
        </w:rPr>
        <w:t xml:space="preserve">Hvis </w:t>
      </w:r>
      <w:r w:rsidR="00B02BDB" w:rsidRPr="00475A4D">
        <w:rPr>
          <w:color w:val="000000"/>
        </w:rPr>
        <w:t>der begås fejl</w:t>
      </w:r>
    </w:p>
    <w:p w14:paraId="105063B6" w14:textId="77777777" w:rsidR="00750090" w:rsidRPr="00475A4D" w:rsidRDefault="0021365A">
      <w:pPr>
        <w:numPr>
          <w:ilvl w:val="0"/>
          <w:numId w:val="10"/>
        </w:numPr>
        <w:rPr>
          <w:color w:val="000000"/>
        </w:rPr>
      </w:pPr>
      <w:r w:rsidRPr="00475A4D">
        <w:rPr>
          <w:color w:val="000000"/>
        </w:rPr>
        <w:t>Ved k</w:t>
      </w:r>
      <w:r w:rsidR="00750090" w:rsidRPr="00475A4D">
        <w:rPr>
          <w:color w:val="000000"/>
        </w:rPr>
        <w:t xml:space="preserve">lager </w:t>
      </w:r>
      <w:r w:rsidRPr="00475A4D">
        <w:rPr>
          <w:color w:val="000000"/>
        </w:rPr>
        <w:t xml:space="preserve">og reklamationer </w:t>
      </w:r>
    </w:p>
    <w:p w14:paraId="770DFEFA" w14:textId="14E74BC3" w:rsidR="00750090" w:rsidRPr="00475A4D" w:rsidRDefault="0023013F">
      <w:pPr>
        <w:numPr>
          <w:ilvl w:val="0"/>
          <w:numId w:val="10"/>
        </w:numPr>
        <w:rPr>
          <w:color w:val="000000"/>
        </w:rPr>
      </w:pPr>
      <w:r w:rsidRPr="00475A4D">
        <w:rPr>
          <w:color w:val="000000"/>
        </w:rPr>
        <w:t>Ved a</w:t>
      </w:r>
      <w:r w:rsidR="00750090" w:rsidRPr="00475A4D">
        <w:rPr>
          <w:color w:val="000000"/>
        </w:rPr>
        <w:t xml:space="preserve">fvigelser/anmærkninger i rapporter fra Byggeriets Kvalitetskontrol </w:t>
      </w:r>
    </w:p>
    <w:p w14:paraId="6EFBB00F" w14:textId="77777777" w:rsidR="00750090" w:rsidRPr="00475A4D" w:rsidRDefault="00B02BDB">
      <w:pPr>
        <w:numPr>
          <w:ilvl w:val="0"/>
          <w:numId w:val="10"/>
        </w:numPr>
        <w:rPr>
          <w:color w:val="000000"/>
        </w:rPr>
      </w:pPr>
      <w:r w:rsidRPr="00475A4D">
        <w:rPr>
          <w:color w:val="000000"/>
        </w:rPr>
        <w:t>F</w:t>
      </w:r>
      <w:r w:rsidR="00742A2A" w:rsidRPr="00475A4D">
        <w:rPr>
          <w:color w:val="000000"/>
        </w:rPr>
        <w:t>ravigelse</w:t>
      </w:r>
      <w:r w:rsidRPr="00475A4D">
        <w:rPr>
          <w:color w:val="000000"/>
        </w:rPr>
        <w:t xml:space="preserve"> af regler</w:t>
      </w:r>
      <w:r w:rsidR="006170EC" w:rsidRPr="00475A4D">
        <w:rPr>
          <w:color w:val="000000"/>
        </w:rPr>
        <w:t xml:space="preserve"> </w:t>
      </w:r>
      <w:r w:rsidRPr="00475A4D">
        <w:rPr>
          <w:color w:val="000000"/>
        </w:rPr>
        <w:t>som skyldes bygherre</w:t>
      </w:r>
      <w:r w:rsidR="006B5743" w:rsidRPr="00475A4D">
        <w:rPr>
          <w:color w:val="000000"/>
        </w:rPr>
        <w:t>- eller myndigheds</w:t>
      </w:r>
      <w:r w:rsidRPr="00475A4D">
        <w:rPr>
          <w:color w:val="000000"/>
        </w:rPr>
        <w:t xml:space="preserve">krav </w:t>
      </w:r>
    </w:p>
    <w:p w14:paraId="489E1760" w14:textId="77777777" w:rsidR="006B5493" w:rsidRPr="00475A4D" w:rsidRDefault="006B5493" w:rsidP="006B5493">
      <w:pPr>
        <w:ind w:left="720"/>
        <w:rPr>
          <w:color w:val="000000"/>
        </w:rPr>
      </w:pPr>
    </w:p>
    <w:p w14:paraId="73F39550" w14:textId="0F0EF07D" w:rsidR="00186B89" w:rsidRPr="00475A4D" w:rsidRDefault="00735989" w:rsidP="00186B89">
      <w:pPr>
        <w:rPr>
          <w:color w:val="000000"/>
        </w:rPr>
      </w:pPr>
      <w:r w:rsidRPr="00475A4D">
        <w:rPr>
          <w:color w:val="000000"/>
        </w:rPr>
        <w:t>FA</w:t>
      </w:r>
      <w:r w:rsidR="006614A5">
        <w:rPr>
          <w:color w:val="000000"/>
        </w:rPr>
        <w:t>/RA</w:t>
      </w:r>
      <w:r w:rsidRPr="00475A4D">
        <w:rPr>
          <w:color w:val="000000"/>
        </w:rPr>
        <w:t xml:space="preserve"> sikrer, at </w:t>
      </w:r>
      <w:r w:rsidR="0021365A" w:rsidRPr="00475A4D">
        <w:rPr>
          <w:color w:val="000000"/>
        </w:rPr>
        <w:t xml:space="preserve">der følges korrekt op på </w:t>
      </w:r>
      <w:r w:rsidRPr="00475A4D">
        <w:rPr>
          <w:color w:val="000000"/>
        </w:rPr>
        <w:t>afvigelser</w:t>
      </w:r>
      <w:r w:rsidR="0021365A" w:rsidRPr="00475A4D">
        <w:rPr>
          <w:color w:val="000000"/>
        </w:rPr>
        <w:t>, og</w:t>
      </w:r>
      <w:r w:rsidRPr="00475A4D">
        <w:rPr>
          <w:color w:val="000000"/>
        </w:rPr>
        <w:t xml:space="preserve"> at dokumentation</w:t>
      </w:r>
      <w:r w:rsidRPr="00475A4D">
        <w:rPr>
          <w:i/>
          <w:color w:val="000000"/>
        </w:rPr>
        <w:t xml:space="preserve"> </w:t>
      </w:r>
      <w:r w:rsidRPr="00475A4D">
        <w:rPr>
          <w:color w:val="000000"/>
        </w:rPr>
        <w:t>for udført afvigelsesbehandling opbevares i KLS.</w:t>
      </w:r>
      <w:r w:rsidR="006170EC" w:rsidRPr="00475A4D">
        <w:rPr>
          <w:color w:val="000000"/>
        </w:rPr>
        <w:t xml:space="preserve"> </w:t>
      </w:r>
    </w:p>
    <w:bookmarkEnd w:id="10"/>
    <w:bookmarkEnd w:id="12"/>
    <w:bookmarkEnd w:id="13"/>
    <w:p w14:paraId="023CA945" w14:textId="77777777" w:rsidR="006614A5" w:rsidRDefault="006614A5" w:rsidP="006614A5">
      <w:pPr>
        <w:numPr>
          <w:ilvl w:val="12"/>
          <w:numId w:val="0"/>
        </w:numPr>
        <w:jc w:val="center"/>
        <w:rPr>
          <w:color w:val="000000"/>
        </w:rPr>
      </w:pPr>
    </w:p>
    <w:p w14:paraId="6C365C82" w14:textId="77777777" w:rsidR="006614A5" w:rsidRDefault="006614A5" w:rsidP="006614A5">
      <w:pPr>
        <w:numPr>
          <w:ilvl w:val="12"/>
          <w:numId w:val="0"/>
        </w:numPr>
        <w:jc w:val="center"/>
        <w:rPr>
          <w:color w:val="000000"/>
        </w:rPr>
      </w:pPr>
    </w:p>
    <w:p w14:paraId="7C87DA04" w14:textId="448EF94C" w:rsidR="006614A5" w:rsidRPr="00475A4D" w:rsidRDefault="006614A5" w:rsidP="006614A5">
      <w:pPr>
        <w:tabs>
          <w:tab w:val="left" w:pos="720"/>
        </w:tabs>
        <w:rPr>
          <w:b/>
          <w:color w:val="000000"/>
          <w:szCs w:val="24"/>
        </w:rPr>
      </w:pPr>
      <w:r w:rsidRPr="00475A4D">
        <w:rPr>
          <w:b/>
          <w:color w:val="000000"/>
          <w:szCs w:val="24"/>
        </w:rPr>
        <w:t>2.</w:t>
      </w:r>
      <w:r w:rsidR="006B3076">
        <w:rPr>
          <w:b/>
          <w:color w:val="000000"/>
          <w:szCs w:val="24"/>
        </w:rPr>
        <w:t>8</w:t>
      </w:r>
      <w:r w:rsidRPr="00475A4D">
        <w:rPr>
          <w:b/>
          <w:color w:val="000000"/>
          <w:szCs w:val="24"/>
        </w:rPr>
        <w:t>. Overvågning</w:t>
      </w:r>
      <w:r>
        <w:rPr>
          <w:b/>
          <w:color w:val="000000"/>
          <w:szCs w:val="24"/>
        </w:rPr>
        <w:t xml:space="preserve"> og </w:t>
      </w:r>
      <w:r w:rsidRPr="00475A4D">
        <w:rPr>
          <w:b/>
          <w:color w:val="000000"/>
          <w:szCs w:val="24"/>
        </w:rPr>
        <w:t>måling af hygiejneforanstaltninger og værnemidler</w:t>
      </w:r>
      <w:r>
        <w:rPr>
          <w:b/>
          <w:color w:val="000000"/>
          <w:szCs w:val="24"/>
        </w:rPr>
        <w:t xml:space="preserve"> (ASBEST)</w:t>
      </w:r>
    </w:p>
    <w:p w14:paraId="02C3C6DD" w14:textId="77777777" w:rsidR="006614A5" w:rsidRPr="00475A4D" w:rsidRDefault="006614A5" w:rsidP="006614A5">
      <w:pPr>
        <w:pStyle w:val="BodyTextIndent21"/>
        <w:tabs>
          <w:tab w:val="left" w:pos="720"/>
          <w:tab w:val="left" w:pos="1440"/>
        </w:tabs>
        <w:ind w:left="0" w:firstLine="0"/>
        <w:rPr>
          <w:color w:val="000000"/>
          <w:szCs w:val="22"/>
        </w:rPr>
      </w:pPr>
      <w:r w:rsidRPr="00475A4D">
        <w:rPr>
          <w:color w:val="000000"/>
          <w:szCs w:val="22"/>
        </w:rPr>
        <w:t>FA sørger for, at der tilvejebringes og opretholdes det nødvendige udstyr for korrekt udførelse af arbejdet.</w:t>
      </w:r>
    </w:p>
    <w:p w14:paraId="2BB0C60E" w14:textId="77777777" w:rsidR="006614A5" w:rsidRPr="00475A4D" w:rsidRDefault="006614A5" w:rsidP="006614A5">
      <w:pPr>
        <w:pStyle w:val="BodyTextIndent21"/>
        <w:tabs>
          <w:tab w:val="left" w:pos="720"/>
          <w:tab w:val="left" w:pos="1440"/>
        </w:tabs>
        <w:ind w:left="0" w:firstLine="0"/>
        <w:rPr>
          <w:color w:val="000000"/>
          <w:szCs w:val="22"/>
        </w:rPr>
      </w:pPr>
    </w:p>
    <w:p w14:paraId="37AAE2A7" w14:textId="77777777" w:rsidR="006614A5" w:rsidRPr="00475A4D" w:rsidRDefault="006614A5" w:rsidP="006614A5">
      <w:pPr>
        <w:pStyle w:val="BodyTextIndent21"/>
        <w:tabs>
          <w:tab w:val="left" w:pos="720"/>
          <w:tab w:val="left" w:pos="1440"/>
        </w:tabs>
        <w:ind w:left="0" w:firstLine="0"/>
        <w:rPr>
          <w:color w:val="000000"/>
          <w:szCs w:val="22"/>
        </w:rPr>
      </w:pPr>
      <w:r w:rsidRPr="00475A4D">
        <w:rPr>
          <w:color w:val="000000"/>
          <w:szCs w:val="22"/>
        </w:rPr>
        <w:t>FA sikrer, at hygiejneforanstaltninger og værnemidler efterses og kalibreres i henhold til relevante myndighedskrav og leverandørens anviste kalibreringsrutiner.</w:t>
      </w:r>
    </w:p>
    <w:p w14:paraId="31C5E9CD" w14:textId="77777777" w:rsidR="006614A5" w:rsidRPr="00475A4D" w:rsidRDefault="006614A5" w:rsidP="006614A5">
      <w:pPr>
        <w:pStyle w:val="BodyTextIndent21"/>
        <w:tabs>
          <w:tab w:val="left" w:pos="720"/>
          <w:tab w:val="left" w:pos="1440"/>
        </w:tabs>
        <w:ind w:left="0" w:firstLine="0"/>
        <w:rPr>
          <w:color w:val="000000"/>
          <w:szCs w:val="22"/>
        </w:rPr>
      </w:pPr>
    </w:p>
    <w:p w14:paraId="10A71BBE" w14:textId="77777777" w:rsidR="006614A5" w:rsidRPr="00475A4D" w:rsidRDefault="006614A5" w:rsidP="006614A5">
      <w:pPr>
        <w:pStyle w:val="BodyTextIndent21"/>
        <w:tabs>
          <w:tab w:val="left" w:pos="720"/>
          <w:tab w:val="left" w:pos="1440"/>
        </w:tabs>
        <w:ind w:left="0" w:firstLine="0"/>
        <w:rPr>
          <w:color w:val="000000"/>
          <w:szCs w:val="22"/>
        </w:rPr>
      </w:pPr>
      <w:r w:rsidRPr="00475A4D">
        <w:rPr>
          <w:color w:val="000000"/>
          <w:szCs w:val="22"/>
        </w:rPr>
        <w:t>Hvis den fastlagte tolerance ikke overholdes ifm. egenkontrollen, indsendes udstyret til reparation eller det kasseres.</w:t>
      </w:r>
    </w:p>
    <w:p w14:paraId="75DFF953" w14:textId="77777777" w:rsidR="006614A5" w:rsidRPr="00475A4D" w:rsidRDefault="006614A5" w:rsidP="006614A5">
      <w:pPr>
        <w:pStyle w:val="BodyTextIndent21"/>
        <w:tabs>
          <w:tab w:val="left" w:pos="720"/>
          <w:tab w:val="left" w:pos="1440"/>
        </w:tabs>
        <w:ind w:left="0" w:firstLine="0"/>
        <w:rPr>
          <w:color w:val="000000"/>
          <w:szCs w:val="22"/>
        </w:rPr>
      </w:pPr>
    </w:p>
    <w:p w14:paraId="2C6CD2EC" w14:textId="77777777" w:rsidR="006614A5" w:rsidRPr="00475A4D" w:rsidRDefault="006614A5" w:rsidP="006614A5">
      <w:pPr>
        <w:pStyle w:val="BodyTextIndent21"/>
        <w:tabs>
          <w:tab w:val="left" w:pos="720"/>
          <w:tab w:val="left" w:pos="1440"/>
        </w:tabs>
        <w:ind w:left="0" w:firstLine="0"/>
        <w:rPr>
          <w:color w:val="000000"/>
          <w:szCs w:val="22"/>
        </w:rPr>
      </w:pPr>
      <w:r w:rsidRPr="00475A4D">
        <w:rPr>
          <w:color w:val="000000"/>
          <w:szCs w:val="22"/>
        </w:rPr>
        <w:t>Hygiejneforanstaltninger og værnemidler kalibreres/efterses mindst én gang årligt.</w:t>
      </w:r>
    </w:p>
    <w:p w14:paraId="65E4859E" w14:textId="77777777" w:rsidR="006614A5" w:rsidRPr="00475A4D" w:rsidRDefault="006614A5" w:rsidP="006614A5">
      <w:pPr>
        <w:pStyle w:val="BodyTextIndent21"/>
        <w:tabs>
          <w:tab w:val="left" w:pos="720"/>
          <w:tab w:val="left" w:pos="1440"/>
        </w:tabs>
        <w:ind w:left="0" w:firstLine="0"/>
        <w:rPr>
          <w:color w:val="000000"/>
          <w:szCs w:val="22"/>
        </w:rPr>
      </w:pPr>
    </w:p>
    <w:p w14:paraId="0AE6EF18" w14:textId="77777777" w:rsidR="006614A5" w:rsidRPr="00475A4D" w:rsidRDefault="006614A5" w:rsidP="006614A5">
      <w:pPr>
        <w:pStyle w:val="BodyTextIndent21"/>
        <w:tabs>
          <w:tab w:val="left" w:pos="720"/>
          <w:tab w:val="left" w:pos="1440"/>
        </w:tabs>
        <w:ind w:left="0" w:firstLine="0"/>
        <w:rPr>
          <w:color w:val="000000"/>
          <w:szCs w:val="22"/>
        </w:rPr>
      </w:pPr>
      <w:r w:rsidRPr="00475A4D">
        <w:rPr>
          <w:color w:val="000000"/>
          <w:szCs w:val="22"/>
        </w:rPr>
        <w:t>Ved indkøb af udstyr sikrer FA, at dette afprøves og kalibreres i nødvendigt omfang inden ibrugtagning.</w:t>
      </w:r>
    </w:p>
    <w:p w14:paraId="586F2663" w14:textId="77777777" w:rsidR="006614A5" w:rsidRPr="00475A4D" w:rsidRDefault="006614A5" w:rsidP="006614A5">
      <w:pPr>
        <w:numPr>
          <w:ilvl w:val="12"/>
          <w:numId w:val="0"/>
        </w:numPr>
        <w:rPr>
          <w:b/>
          <w:color w:val="000000"/>
          <w:szCs w:val="22"/>
        </w:rPr>
      </w:pPr>
    </w:p>
    <w:p w14:paraId="3B20866C" w14:textId="77777777" w:rsidR="006614A5" w:rsidRPr="00475A4D" w:rsidRDefault="006614A5" w:rsidP="006614A5">
      <w:pPr>
        <w:pStyle w:val="BodyTextIndent21"/>
        <w:tabs>
          <w:tab w:val="left" w:pos="720"/>
          <w:tab w:val="left" w:pos="1440"/>
        </w:tabs>
        <w:ind w:left="0" w:firstLine="0"/>
        <w:rPr>
          <w:color w:val="000000"/>
          <w:szCs w:val="22"/>
        </w:rPr>
      </w:pPr>
      <w:r w:rsidRPr="00475A4D">
        <w:rPr>
          <w:color w:val="000000"/>
          <w:szCs w:val="22"/>
        </w:rPr>
        <w:t>Medarbejderne har ansvaret for at anvende efterset og kalibreret udstyr ved udførelse af arbejdet.</w:t>
      </w:r>
    </w:p>
    <w:p w14:paraId="69D1AAA2" w14:textId="77777777" w:rsidR="006614A5" w:rsidRPr="00475A4D" w:rsidRDefault="006614A5" w:rsidP="006614A5">
      <w:pPr>
        <w:tabs>
          <w:tab w:val="left" w:pos="720"/>
        </w:tabs>
        <w:rPr>
          <w:color w:val="000000"/>
          <w:szCs w:val="22"/>
        </w:rPr>
      </w:pPr>
    </w:p>
    <w:p w14:paraId="2B8BFB0B" w14:textId="77777777" w:rsidR="006614A5" w:rsidRPr="00475A4D" w:rsidRDefault="006614A5" w:rsidP="006614A5">
      <w:pPr>
        <w:tabs>
          <w:tab w:val="left" w:pos="720"/>
        </w:tabs>
        <w:rPr>
          <w:color w:val="000000"/>
          <w:szCs w:val="22"/>
        </w:rPr>
      </w:pPr>
      <w:r w:rsidRPr="00475A4D">
        <w:rPr>
          <w:color w:val="000000"/>
          <w:szCs w:val="22"/>
        </w:rPr>
        <w:t xml:space="preserve">FA sørger for, at udstyr mærkes på en måde, der ikke fører til tvivl om, at udstyret er anvendeligt. </w:t>
      </w:r>
    </w:p>
    <w:p w14:paraId="342AA7F1" w14:textId="77777777" w:rsidR="006614A5" w:rsidRPr="00475A4D" w:rsidRDefault="006614A5" w:rsidP="006614A5">
      <w:pPr>
        <w:pStyle w:val="BodyTextIndent21"/>
        <w:tabs>
          <w:tab w:val="left" w:pos="720"/>
          <w:tab w:val="left" w:pos="1440"/>
        </w:tabs>
        <w:ind w:left="0" w:firstLine="0"/>
        <w:rPr>
          <w:color w:val="000000"/>
          <w:szCs w:val="22"/>
        </w:rPr>
      </w:pPr>
    </w:p>
    <w:p w14:paraId="6379A54F" w14:textId="77777777" w:rsidR="006614A5" w:rsidRPr="00475A4D" w:rsidRDefault="006614A5" w:rsidP="006614A5">
      <w:pPr>
        <w:pStyle w:val="BodyTextIndent21"/>
        <w:tabs>
          <w:tab w:val="left" w:pos="720"/>
          <w:tab w:val="left" w:pos="1440"/>
        </w:tabs>
        <w:ind w:left="0" w:firstLine="0"/>
        <w:rPr>
          <w:color w:val="000000"/>
          <w:szCs w:val="22"/>
        </w:rPr>
      </w:pPr>
      <w:r w:rsidRPr="00475A4D">
        <w:rPr>
          <w:color w:val="000000"/>
          <w:szCs w:val="22"/>
        </w:rPr>
        <w:t>Medarbejdere, der opdager at udstyr er defekt, mærker dette med påskriften ”defekt”. FA beslutter, om udstyret sendes til reparatør eller kasseres.</w:t>
      </w:r>
    </w:p>
    <w:p w14:paraId="4CC7C2F5" w14:textId="77777777" w:rsidR="006614A5" w:rsidRPr="00475A4D" w:rsidRDefault="006614A5" w:rsidP="006614A5">
      <w:pPr>
        <w:pStyle w:val="Brdtekst23"/>
        <w:rPr>
          <w:rFonts w:ascii="Verdana" w:hAnsi="Verdana"/>
          <w:color w:val="000000"/>
          <w:szCs w:val="22"/>
        </w:rPr>
      </w:pPr>
    </w:p>
    <w:p w14:paraId="268F0321" w14:textId="77777777" w:rsidR="006614A5" w:rsidRPr="00475A4D" w:rsidRDefault="006614A5" w:rsidP="006614A5">
      <w:pPr>
        <w:tabs>
          <w:tab w:val="left" w:pos="720"/>
        </w:tabs>
        <w:rPr>
          <w:i/>
          <w:color w:val="000000"/>
          <w:szCs w:val="22"/>
        </w:rPr>
      </w:pPr>
      <w:r w:rsidRPr="00475A4D">
        <w:rPr>
          <w:color w:val="000000"/>
          <w:szCs w:val="22"/>
        </w:rPr>
        <w:lastRenderedPageBreak/>
        <w:t xml:space="preserve">FA sikrer, at hygiejneforanstaltninger og værnemidler er korrekt registreret i KLS med oplysninger om status for eftersyn/kalibrering </w:t>
      </w:r>
      <w:r w:rsidRPr="00475A4D">
        <w:rPr>
          <w:i/>
          <w:color w:val="000000"/>
          <w:szCs w:val="22"/>
        </w:rPr>
        <w:t xml:space="preserve">(bilag 04), </w:t>
      </w:r>
      <w:r w:rsidRPr="00475A4D">
        <w:rPr>
          <w:color w:val="000000"/>
          <w:szCs w:val="22"/>
        </w:rPr>
        <w:t>og at kalibreringscertifikater m.v. opbevares i KLS.</w:t>
      </w:r>
    </w:p>
    <w:p w14:paraId="474C9B17" w14:textId="77777777" w:rsidR="006614A5" w:rsidRPr="006205FD" w:rsidRDefault="006614A5" w:rsidP="006205FD"/>
    <w:p w14:paraId="19886EDA" w14:textId="77777777" w:rsidR="006614A5" w:rsidRPr="00475A4D" w:rsidRDefault="006614A5">
      <w:pPr>
        <w:numPr>
          <w:ilvl w:val="12"/>
          <w:numId w:val="12"/>
        </w:numPr>
        <w:rPr>
          <w:i/>
          <w:color w:val="000000"/>
        </w:rPr>
      </w:pPr>
    </w:p>
    <w:p w14:paraId="74FA0DB3" w14:textId="77777777" w:rsidR="00E37F0B" w:rsidRPr="00475A4D" w:rsidRDefault="00E37F0B">
      <w:pPr>
        <w:numPr>
          <w:ilvl w:val="12"/>
          <w:numId w:val="12"/>
        </w:numPr>
        <w:rPr>
          <w:i/>
          <w:color w:val="000000"/>
        </w:rPr>
      </w:pPr>
    </w:p>
    <w:p w14:paraId="32D48A35" w14:textId="7A188842" w:rsidR="00CA0BA6" w:rsidRPr="00475A4D" w:rsidRDefault="00735B6D" w:rsidP="00CA0BA6">
      <w:pPr>
        <w:pStyle w:val="BodyTextIndent21"/>
        <w:numPr>
          <w:ilvl w:val="12"/>
          <w:numId w:val="0"/>
        </w:numPr>
        <w:rPr>
          <w:b/>
          <w:color w:val="000000"/>
          <w:szCs w:val="24"/>
        </w:rPr>
      </w:pPr>
      <w:bookmarkStart w:id="14" w:name="_Hlk136508587"/>
      <w:r w:rsidRPr="00475A4D">
        <w:rPr>
          <w:b/>
          <w:color w:val="000000"/>
          <w:szCs w:val="24"/>
        </w:rPr>
        <w:t>2.9.</w:t>
      </w:r>
      <w:r w:rsidR="00CA0BA6" w:rsidRPr="00475A4D">
        <w:rPr>
          <w:b/>
          <w:color w:val="000000"/>
          <w:szCs w:val="24"/>
        </w:rPr>
        <w:t xml:space="preserve"> Indlejet </w:t>
      </w:r>
      <w:r w:rsidR="00C50931" w:rsidRPr="00475A4D">
        <w:rPr>
          <w:b/>
          <w:color w:val="000000"/>
          <w:szCs w:val="24"/>
        </w:rPr>
        <w:t>arbejdskraft</w:t>
      </w:r>
      <w:r w:rsidR="00E37F0B">
        <w:rPr>
          <w:b/>
          <w:color w:val="000000"/>
          <w:szCs w:val="24"/>
        </w:rPr>
        <w:t>/underentreprenører</w:t>
      </w:r>
    </w:p>
    <w:p w14:paraId="6FE3202B" w14:textId="77777777" w:rsidR="00E96118" w:rsidRPr="00E96118" w:rsidRDefault="00E96118" w:rsidP="00E96118">
      <w:pPr>
        <w:pStyle w:val="BodyTextIndent21"/>
        <w:numPr>
          <w:ilvl w:val="12"/>
          <w:numId w:val="0"/>
        </w:numPr>
        <w:rPr>
          <w:color w:val="000000"/>
          <w:szCs w:val="22"/>
        </w:rPr>
      </w:pPr>
      <w:bookmarkStart w:id="15" w:name="_Hlk141691837"/>
      <w:r w:rsidRPr="00E96118">
        <w:rPr>
          <w:color w:val="000000"/>
          <w:szCs w:val="22"/>
        </w:rPr>
        <w:t xml:space="preserve">Den autoriserede nedrivningsvirksomhed må tage ansvar for arbejde, der er udført af personer, der ikke er ansat i virksomheden, såfremt de </w:t>
      </w:r>
      <w:proofErr w:type="spellStart"/>
      <w:r w:rsidRPr="00E96118">
        <w:rPr>
          <w:color w:val="000000"/>
          <w:szCs w:val="22"/>
        </w:rPr>
        <w:t>indlejes</w:t>
      </w:r>
      <w:proofErr w:type="spellEnd"/>
      <w:r w:rsidRPr="00E96118">
        <w:rPr>
          <w:color w:val="000000"/>
          <w:szCs w:val="22"/>
        </w:rPr>
        <w:t xml:space="preserve"> i virksomheden. Der skal udarbejdes en skriftlig og underskrevet aftale om </w:t>
      </w:r>
      <w:proofErr w:type="spellStart"/>
      <w:r w:rsidRPr="00E96118">
        <w:rPr>
          <w:color w:val="000000"/>
          <w:szCs w:val="22"/>
        </w:rPr>
        <w:t>indlejning</w:t>
      </w:r>
      <w:proofErr w:type="spellEnd"/>
      <w:r w:rsidRPr="00E96118">
        <w:rPr>
          <w:color w:val="000000"/>
          <w:szCs w:val="22"/>
        </w:rPr>
        <w:t xml:space="preserve"> med den virksomhed, hvor den pågældende normalt er tilknyttet. Aftalen skal gælde for en tidsbegrænset periode og være indgået, inden de indlejede personer udfører arbejde for den autoriserede nedrivningsvirksomhed.</w:t>
      </w:r>
    </w:p>
    <w:p w14:paraId="7755FB0B" w14:textId="77777777" w:rsidR="00E96118" w:rsidRPr="00E96118" w:rsidRDefault="00E96118" w:rsidP="00E96118">
      <w:pPr>
        <w:pStyle w:val="BodyTextIndent21"/>
        <w:numPr>
          <w:ilvl w:val="12"/>
          <w:numId w:val="0"/>
        </w:numPr>
        <w:rPr>
          <w:color w:val="000000"/>
          <w:szCs w:val="22"/>
        </w:rPr>
      </w:pPr>
    </w:p>
    <w:p w14:paraId="3D5898D2" w14:textId="588A379A" w:rsidR="00E96118" w:rsidRDefault="00E96118" w:rsidP="00E96118">
      <w:pPr>
        <w:pStyle w:val="BodyTextIndent21"/>
        <w:numPr>
          <w:ilvl w:val="12"/>
          <w:numId w:val="0"/>
        </w:numPr>
        <w:rPr>
          <w:color w:val="000000"/>
          <w:szCs w:val="22"/>
        </w:rPr>
      </w:pPr>
      <w:r w:rsidRPr="00E96118">
        <w:rPr>
          <w:color w:val="000000"/>
          <w:szCs w:val="22"/>
        </w:rPr>
        <w:t xml:space="preserve">Den autoriserede nedrivningsvirksomhed må </w:t>
      </w:r>
      <w:r>
        <w:rPr>
          <w:color w:val="000000"/>
          <w:szCs w:val="22"/>
        </w:rPr>
        <w:t xml:space="preserve">desuden </w:t>
      </w:r>
      <w:r w:rsidRPr="00E96118">
        <w:rPr>
          <w:color w:val="000000"/>
          <w:szCs w:val="22"/>
        </w:rPr>
        <w:t>tage ansvar for arbejde udført af underleverandører eller lignende, såfremt der er indgået en skriftlig og underskrevet aftale om arbejdsopgavens omfang og udførsel, herunder de relevante dele af kvalitetsledelsessystemet underleverandøren eller lignende skal efterleve</w:t>
      </w:r>
      <w:r>
        <w:rPr>
          <w:color w:val="000000"/>
          <w:szCs w:val="22"/>
        </w:rPr>
        <w:t>.</w:t>
      </w:r>
      <w:r w:rsidRPr="00E96118">
        <w:rPr>
          <w:color w:val="000000"/>
          <w:szCs w:val="22"/>
        </w:rPr>
        <w:t xml:space="preserve"> </w:t>
      </w:r>
    </w:p>
    <w:p w14:paraId="0AEB7C6B" w14:textId="77777777" w:rsidR="00E96118" w:rsidRDefault="00E96118" w:rsidP="00E96118">
      <w:pPr>
        <w:pStyle w:val="BodyTextIndent21"/>
        <w:numPr>
          <w:ilvl w:val="12"/>
          <w:numId w:val="0"/>
        </w:numPr>
        <w:rPr>
          <w:color w:val="000000"/>
          <w:szCs w:val="22"/>
        </w:rPr>
      </w:pPr>
    </w:p>
    <w:p w14:paraId="0710DD55" w14:textId="752F3DAD" w:rsidR="00E96118" w:rsidRDefault="00E96118" w:rsidP="00E96118">
      <w:pPr>
        <w:pStyle w:val="BodyTextIndent21"/>
        <w:numPr>
          <w:ilvl w:val="12"/>
          <w:numId w:val="0"/>
        </w:numPr>
        <w:rPr>
          <w:color w:val="000000"/>
          <w:szCs w:val="22"/>
        </w:rPr>
      </w:pPr>
      <w:r w:rsidRPr="00E96118">
        <w:rPr>
          <w:color w:val="000000"/>
          <w:szCs w:val="22"/>
        </w:rPr>
        <w:t>Ved arbejde udført af eksterne aktører skal der opbevares dokumentation for hvem, der har udført arbejdet, samt at den pågældende virksomhed eller indlejede medarbejdere har udført arbejdet efter gældende regle</w:t>
      </w:r>
      <w:r>
        <w:rPr>
          <w:color w:val="000000"/>
          <w:szCs w:val="22"/>
        </w:rPr>
        <w:t>r</w:t>
      </w:r>
    </w:p>
    <w:p w14:paraId="11F72A45" w14:textId="77777777" w:rsidR="00E96118" w:rsidRDefault="00E96118" w:rsidP="00B02BDB">
      <w:pPr>
        <w:pStyle w:val="BodyTextIndent21"/>
        <w:numPr>
          <w:ilvl w:val="12"/>
          <w:numId w:val="0"/>
        </w:numPr>
        <w:rPr>
          <w:color w:val="000000"/>
          <w:szCs w:val="22"/>
        </w:rPr>
      </w:pPr>
    </w:p>
    <w:p w14:paraId="4F0FB413" w14:textId="4F5FE714" w:rsidR="0021365A" w:rsidRDefault="0021365A" w:rsidP="00B02BDB">
      <w:pPr>
        <w:pStyle w:val="BodyTextIndent21"/>
        <w:numPr>
          <w:ilvl w:val="12"/>
          <w:numId w:val="0"/>
        </w:numPr>
        <w:rPr>
          <w:color w:val="000000"/>
          <w:szCs w:val="22"/>
        </w:rPr>
      </w:pPr>
      <w:r w:rsidRPr="00475A4D">
        <w:rPr>
          <w:color w:val="000000"/>
          <w:szCs w:val="22"/>
        </w:rPr>
        <w:t>FA</w:t>
      </w:r>
      <w:r w:rsidR="006614A5">
        <w:rPr>
          <w:color w:val="000000"/>
          <w:szCs w:val="22"/>
        </w:rPr>
        <w:t>/RA</w:t>
      </w:r>
      <w:r w:rsidRPr="00475A4D">
        <w:rPr>
          <w:color w:val="000000"/>
          <w:szCs w:val="22"/>
        </w:rPr>
        <w:t xml:space="preserve"> sikrer </w:t>
      </w:r>
      <w:r w:rsidR="00E96118">
        <w:rPr>
          <w:color w:val="000000"/>
          <w:szCs w:val="22"/>
        </w:rPr>
        <w:t>dokumentation i begge af ovenstående tilfælde, ved brug af bilag 09</w:t>
      </w:r>
    </w:p>
    <w:p w14:paraId="067686A0" w14:textId="77777777" w:rsidR="00E96118" w:rsidRPr="00475A4D" w:rsidRDefault="00E96118" w:rsidP="00B02BDB">
      <w:pPr>
        <w:pStyle w:val="BodyTextIndent21"/>
        <w:numPr>
          <w:ilvl w:val="12"/>
          <w:numId w:val="0"/>
        </w:numPr>
        <w:rPr>
          <w:i/>
          <w:color w:val="000000"/>
          <w:szCs w:val="22"/>
        </w:rPr>
      </w:pPr>
    </w:p>
    <w:p w14:paraId="287C10D3" w14:textId="6DA50F67" w:rsidR="0021365A" w:rsidRPr="00475A4D" w:rsidRDefault="0021365A" w:rsidP="00B02BDB">
      <w:pPr>
        <w:pStyle w:val="BodyTextIndent21"/>
        <w:numPr>
          <w:ilvl w:val="12"/>
          <w:numId w:val="0"/>
        </w:numPr>
        <w:rPr>
          <w:color w:val="000000"/>
          <w:szCs w:val="22"/>
        </w:rPr>
      </w:pPr>
      <w:r w:rsidRPr="00475A4D">
        <w:rPr>
          <w:iCs/>
          <w:color w:val="000000"/>
          <w:szCs w:val="22"/>
        </w:rPr>
        <w:t>FA</w:t>
      </w:r>
      <w:r w:rsidR="006614A5">
        <w:rPr>
          <w:iCs/>
          <w:color w:val="000000"/>
          <w:szCs w:val="22"/>
        </w:rPr>
        <w:t>/RA</w:t>
      </w:r>
      <w:r w:rsidRPr="00475A4D">
        <w:rPr>
          <w:iCs/>
          <w:color w:val="000000"/>
          <w:szCs w:val="22"/>
        </w:rPr>
        <w:t xml:space="preserve"> indhenter d</w:t>
      </w:r>
      <w:r w:rsidRPr="00475A4D">
        <w:rPr>
          <w:color w:val="000000"/>
          <w:szCs w:val="22"/>
        </w:rPr>
        <w:t>okumentation for den indlejede arbejdskrafts</w:t>
      </w:r>
      <w:r w:rsidR="00E37F0B">
        <w:rPr>
          <w:color w:val="000000"/>
          <w:szCs w:val="22"/>
        </w:rPr>
        <w:t>/</w:t>
      </w:r>
      <w:r w:rsidR="00E96118">
        <w:rPr>
          <w:color w:val="000000"/>
          <w:szCs w:val="22"/>
        </w:rPr>
        <w:t>underentreprenørs</w:t>
      </w:r>
      <w:r w:rsidR="00E96118" w:rsidRPr="00475A4D">
        <w:rPr>
          <w:color w:val="000000"/>
          <w:szCs w:val="22"/>
        </w:rPr>
        <w:t xml:space="preserve"> </w:t>
      </w:r>
      <w:r w:rsidRPr="00475A4D">
        <w:rPr>
          <w:color w:val="000000"/>
          <w:szCs w:val="22"/>
        </w:rPr>
        <w:t>kvalifikationer.</w:t>
      </w:r>
    </w:p>
    <w:p w14:paraId="3A9E32EA" w14:textId="77777777" w:rsidR="0021365A" w:rsidRPr="00475A4D" w:rsidRDefault="0021365A" w:rsidP="00B02BDB">
      <w:pPr>
        <w:pStyle w:val="BodyTextIndent21"/>
        <w:numPr>
          <w:ilvl w:val="12"/>
          <w:numId w:val="0"/>
        </w:numPr>
        <w:rPr>
          <w:color w:val="000000"/>
          <w:szCs w:val="22"/>
        </w:rPr>
      </w:pPr>
    </w:p>
    <w:p w14:paraId="621400B0" w14:textId="17993E3A" w:rsidR="00B02BDB" w:rsidRPr="00475A4D" w:rsidRDefault="0021365A" w:rsidP="00B02BDB">
      <w:pPr>
        <w:pStyle w:val="BodyTextIndent21"/>
        <w:numPr>
          <w:ilvl w:val="12"/>
          <w:numId w:val="0"/>
        </w:numPr>
        <w:rPr>
          <w:i/>
          <w:color w:val="000000"/>
          <w:szCs w:val="22"/>
        </w:rPr>
      </w:pPr>
      <w:r w:rsidRPr="00475A4D">
        <w:rPr>
          <w:color w:val="000000"/>
          <w:szCs w:val="22"/>
        </w:rPr>
        <w:t>FA</w:t>
      </w:r>
      <w:r w:rsidR="006614A5">
        <w:rPr>
          <w:color w:val="000000"/>
          <w:szCs w:val="22"/>
        </w:rPr>
        <w:t>/RA</w:t>
      </w:r>
      <w:r w:rsidRPr="00475A4D">
        <w:rPr>
          <w:color w:val="000000"/>
          <w:szCs w:val="22"/>
        </w:rPr>
        <w:t xml:space="preserve"> sikrer</w:t>
      </w:r>
      <w:r w:rsidR="00AF06C1" w:rsidRPr="00475A4D">
        <w:rPr>
          <w:color w:val="000000"/>
          <w:szCs w:val="22"/>
        </w:rPr>
        <w:t>,</w:t>
      </w:r>
      <w:r w:rsidRPr="00475A4D">
        <w:rPr>
          <w:color w:val="000000"/>
          <w:szCs w:val="22"/>
        </w:rPr>
        <w:t xml:space="preserve"> at kompetencerne hos den </w:t>
      </w:r>
      <w:r w:rsidR="00B02BDB" w:rsidRPr="00475A4D">
        <w:rPr>
          <w:color w:val="000000"/>
          <w:szCs w:val="22"/>
        </w:rPr>
        <w:t>indlejede arbejdskraft</w:t>
      </w:r>
      <w:r w:rsidR="00E96118">
        <w:rPr>
          <w:color w:val="000000"/>
          <w:szCs w:val="22"/>
        </w:rPr>
        <w:t>/underentreprenør</w:t>
      </w:r>
      <w:r w:rsidR="00B02BDB" w:rsidRPr="00475A4D">
        <w:rPr>
          <w:color w:val="000000"/>
          <w:szCs w:val="22"/>
        </w:rPr>
        <w:t xml:space="preserve"> vurderes og registreres i KLS </w:t>
      </w:r>
      <w:r w:rsidR="00B02BDB" w:rsidRPr="00475A4D">
        <w:rPr>
          <w:i/>
          <w:color w:val="000000"/>
          <w:szCs w:val="22"/>
        </w:rPr>
        <w:t>(bilag 03).</w:t>
      </w:r>
    </w:p>
    <w:p w14:paraId="346B5D4B" w14:textId="77777777" w:rsidR="004629AD" w:rsidRPr="00475A4D" w:rsidRDefault="004629AD" w:rsidP="00CA0BA6">
      <w:pPr>
        <w:pStyle w:val="BodyTextIndent21"/>
        <w:numPr>
          <w:ilvl w:val="12"/>
          <w:numId w:val="0"/>
        </w:numPr>
        <w:rPr>
          <w:color w:val="000000"/>
          <w:szCs w:val="22"/>
        </w:rPr>
      </w:pPr>
    </w:p>
    <w:p w14:paraId="15E6DBAB" w14:textId="58E341B3" w:rsidR="00CA0BA6" w:rsidRPr="00475A4D" w:rsidRDefault="00B02BDB" w:rsidP="00CA0BA6">
      <w:pPr>
        <w:pStyle w:val="BodyTextIndent21"/>
        <w:numPr>
          <w:ilvl w:val="12"/>
          <w:numId w:val="0"/>
        </w:numPr>
        <w:rPr>
          <w:iCs/>
          <w:color w:val="000000"/>
          <w:szCs w:val="22"/>
        </w:rPr>
      </w:pPr>
      <w:r w:rsidRPr="00475A4D">
        <w:rPr>
          <w:iCs/>
          <w:color w:val="000000"/>
          <w:szCs w:val="22"/>
        </w:rPr>
        <w:t xml:space="preserve">Udfyldt lejeaftale </w:t>
      </w:r>
      <w:r w:rsidR="004629AD" w:rsidRPr="00475A4D">
        <w:rPr>
          <w:iCs/>
          <w:color w:val="000000"/>
          <w:szCs w:val="22"/>
        </w:rPr>
        <w:t>og dokumentation for den indlejede arbejdskrafts</w:t>
      </w:r>
      <w:r w:rsidR="00E96118">
        <w:rPr>
          <w:color w:val="000000"/>
          <w:szCs w:val="22"/>
        </w:rPr>
        <w:t>/underentreprenørs</w:t>
      </w:r>
      <w:r w:rsidR="004629AD" w:rsidRPr="00475A4D">
        <w:rPr>
          <w:iCs/>
          <w:color w:val="000000"/>
          <w:szCs w:val="22"/>
        </w:rPr>
        <w:t xml:space="preserve"> kvalifikationer </w:t>
      </w:r>
      <w:r w:rsidRPr="00475A4D">
        <w:rPr>
          <w:iCs/>
          <w:color w:val="000000"/>
          <w:szCs w:val="22"/>
        </w:rPr>
        <w:t>opbevares i KLS.</w:t>
      </w:r>
    </w:p>
    <w:bookmarkEnd w:id="14"/>
    <w:bookmarkEnd w:id="15"/>
    <w:p w14:paraId="5485E54B" w14:textId="1898E0D0" w:rsidR="00BC4447" w:rsidRDefault="00BC4447" w:rsidP="009108C8">
      <w:pPr>
        <w:pStyle w:val="BodyTextIndent21"/>
        <w:numPr>
          <w:ilvl w:val="12"/>
          <w:numId w:val="0"/>
        </w:numPr>
        <w:rPr>
          <w:color w:val="000000"/>
          <w:szCs w:val="22"/>
        </w:rPr>
      </w:pPr>
    </w:p>
    <w:p w14:paraId="0FB7188C" w14:textId="77777777" w:rsidR="00E37F0B" w:rsidRPr="00475A4D" w:rsidRDefault="00E37F0B" w:rsidP="009108C8">
      <w:pPr>
        <w:pStyle w:val="BodyTextIndent21"/>
        <w:numPr>
          <w:ilvl w:val="12"/>
          <w:numId w:val="0"/>
        </w:numPr>
        <w:rPr>
          <w:color w:val="000000"/>
          <w:szCs w:val="22"/>
        </w:rPr>
      </w:pPr>
    </w:p>
    <w:p w14:paraId="2FBA5499" w14:textId="5AFA1A09" w:rsidR="006B5743" w:rsidRPr="00475A4D" w:rsidRDefault="00735B6D" w:rsidP="006B5743">
      <w:pPr>
        <w:pStyle w:val="BodyTextIndent21"/>
        <w:numPr>
          <w:ilvl w:val="12"/>
          <w:numId w:val="0"/>
        </w:numPr>
        <w:rPr>
          <w:color w:val="000000"/>
          <w:szCs w:val="24"/>
        </w:rPr>
      </w:pPr>
      <w:bookmarkStart w:id="16" w:name="_Hlk136508919"/>
      <w:r w:rsidRPr="00475A4D">
        <w:rPr>
          <w:b/>
          <w:color w:val="000000"/>
          <w:szCs w:val="24"/>
        </w:rPr>
        <w:t>2</w:t>
      </w:r>
      <w:r w:rsidR="001E5766" w:rsidRPr="00475A4D">
        <w:rPr>
          <w:b/>
          <w:color w:val="000000"/>
          <w:szCs w:val="24"/>
        </w:rPr>
        <w:t>.</w:t>
      </w:r>
      <w:r w:rsidRPr="00475A4D">
        <w:rPr>
          <w:b/>
          <w:color w:val="000000"/>
          <w:szCs w:val="24"/>
        </w:rPr>
        <w:t xml:space="preserve">10. </w:t>
      </w:r>
      <w:r w:rsidR="008B27CD" w:rsidRPr="00475A4D">
        <w:rPr>
          <w:b/>
          <w:color w:val="000000"/>
          <w:szCs w:val="24"/>
        </w:rPr>
        <w:t>Forberedelse af arbejdsopgaven</w:t>
      </w:r>
      <w:r w:rsidR="006614A5">
        <w:rPr>
          <w:b/>
          <w:color w:val="000000"/>
          <w:szCs w:val="24"/>
        </w:rPr>
        <w:t xml:space="preserve"> </w:t>
      </w:r>
    </w:p>
    <w:p w14:paraId="7CA877E2" w14:textId="7C4AF83D" w:rsidR="006B5743" w:rsidRPr="00475A4D" w:rsidRDefault="0021365A" w:rsidP="006B3076">
      <w:pPr>
        <w:tabs>
          <w:tab w:val="left" w:pos="720"/>
        </w:tabs>
        <w:rPr>
          <w:rFonts w:cs="Calibri"/>
          <w:color w:val="000000"/>
          <w:szCs w:val="22"/>
        </w:rPr>
      </w:pPr>
      <w:bookmarkStart w:id="17" w:name="_Hlk141691876"/>
      <w:bookmarkStart w:id="18" w:name="_Hlk141692839"/>
      <w:r w:rsidRPr="00475A4D">
        <w:rPr>
          <w:rFonts w:cs="Calibri"/>
          <w:color w:val="000000"/>
          <w:szCs w:val="22"/>
        </w:rPr>
        <w:t>I</w:t>
      </w:r>
      <w:r w:rsidR="006B5743" w:rsidRPr="00475A4D">
        <w:rPr>
          <w:rFonts w:cs="Calibri"/>
          <w:color w:val="000000"/>
          <w:szCs w:val="22"/>
        </w:rPr>
        <w:t>nden udførelse af autorisationskrævende arbejde</w:t>
      </w:r>
      <w:r w:rsidRPr="00475A4D">
        <w:rPr>
          <w:rFonts w:cs="Calibri"/>
          <w:color w:val="000000"/>
          <w:szCs w:val="22"/>
        </w:rPr>
        <w:t xml:space="preserve"> sikrer FA</w:t>
      </w:r>
      <w:r w:rsidR="006614A5">
        <w:rPr>
          <w:rFonts w:cs="Calibri"/>
          <w:color w:val="000000"/>
          <w:szCs w:val="22"/>
        </w:rPr>
        <w:t>/RA</w:t>
      </w:r>
      <w:r w:rsidRPr="00475A4D">
        <w:rPr>
          <w:rFonts w:cs="Calibri"/>
          <w:color w:val="000000"/>
          <w:szCs w:val="22"/>
        </w:rPr>
        <w:t xml:space="preserve"> ved gennemgang</w:t>
      </w:r>
      <w:r w:rsidR="006B5743" w:rsidRPr="00475A4D">
        <w:rPr>
          <w:rFonts w:cs="Calibri"/>
          <w:color w:val="000000"/>
          <w:szCs w:val="22"/>
        </w:rPr>
        <w:t xml:space="preserve">, at aftaler og projektmateriale er udformet </w:t>
      </w:r>
      <w:r w:rsidR="00735989" w:rsidRPr="00475A4D">
        <w:rPr>
          <w:rFonts w:cs="Calibri"/>
          <w:color w:val="000000"/>
          <w:szCs w:val="22"/>
        </w:rPr>
        <w:t xml:space="preserve">på en måde, </w:t>
      </w:r>
      <w:r w:rsidR="006B5743" w:rsidRPr="00475A4D">
        <w:rPr>
          <w:rFonts w:cs="Calibri"/>
          <w:color w:val="000000"/>
          <w:szCs w:val="22"/>
        </w:rPr>
        <w:t xml:space="preserve">så opgaven kan udføres korrekt, og at </w:t>
      </w:r>
      <w:r w:rsidR="004629AD" w:rsidRPr="00475A4D">
        <w:rPr>
          <w:rFonts w:cs="Calibri"/>
          <w:color w:val="000000"/>
          <w:szCs w:val="22"/>
        </w:rPr>
        <w:t xml:space="preserve">de projekterede </w:t>
      </w:r>
      <w:r w:rsidR="006B5743" w:rsidRPr="00475A4D">
        <w:rPr>
          <w:rFonts w:cs="Calibri"/>
          <w:color w:val="000000"/>
          <w:szCs w:val="22"/>
        </w:rPr>
        <w:t>løsninger er i overensstemmelse med gældende regler.</w:t>
      </w:r>
      <w:r w:rsidRPr="00475A4D">
        <w:rPr>
          <w:rFonts w:cs="Calibri"/>
          <w:color w:val="000000"/>
          <w:szCs w:val="22"/>
        </w:rPr>
        <w:t xml:space="preserve"> </w:t>
      </w:r>
      <w:r w:rsidRPr="00475A4D">
        <w:rPr>
          <w:color w:val="000000"/>
          <w:szCs w:val="22"/>
        </w:rPr>
        <w:t>Huskeliste</w:t>
      </w:r>
      <w:r w:rsidR="00855E9A" w:rsidRPr="00475A4D">
        <w:rPr>
          <w:color w:val="000000"/>
          <w:szCs w:val="22"/>
        </w:rPr>
        <w:t>r</w:t>
      </w:r>
      <w:r w:rsidRPr="00475A4D">
        <w:rPr>
          <w:color w:val="000000"/>
          <w:szCs w:val="22"/>
        </w:rPr>
        <w:t xml:space="preserve"> </w:t>
      </w:r>
      <w:r w:rsidRPr="00475A4D">
        <w:rPr>
          <w:iCs/>
          <w:color w:val="000000"/>
          <w:szCs w:val="22"/>
        </w:rPr>
        <w:t>anvendes i relevant omfang v</w:t>
      </w:r>
      <w:r w:rsidRPr="00475A4D">
        <w:rPr>
          <w:color w:val="000000"/>
          <w:szCs w:val="22"/>
        </w:rPr>
        <w:t>ed gennemgangen.</w:t>
      </w:r>
      <w:r w:rsidR="006B3076" w:rsidRPr="006B3076">
        <w:rPr>
          <w:i/>
          <w:color w:val="000000"/>
          <w:szCs w:val="22"/>
        </w:rPr>
        <w:t xml:space="preserve"> </w:t>
      </w:r>
      <w:r w:rsidR="006B3076" w:rsidRPr="00475A4D">
        <w:rPr>
          <w:i/>
          <w:color w:val="000000"/>
          <w:szCs w:val="22"/>
        </w:rPr>
        <w:t>(</w:t>
      </w:r>
      <w:r w:rsidR="006B3076">
        <w:rPr>
          <w:i/>
          <w:color w:val="000000"/>
          <w:szCs w:val="22"/>
        </w:rPr>
        <w:t xml:space="preserve">Asbest: </w:t>
      </w:r>
      <w:r w:rsidR="006B3076" w:rsidRPr="00475A4D">
        <w:rPr>
          <w:i/>
          <w:color w:val="000000"/>
          <w:szCs w:val="22"/>
        </w:rPr>
        <w:t>bilag 05 og bilag 11)</w:t>
      </w:r>
    </w:p>
    <w:p w14:paraId="660C25E4" w14:textId="3B99D9C4" w:rsidR="006B5743" w:rsidRPr="00475A4D" w:rsidRDefault="006B5743" w:rsidP="006B5743">
      <w:pPr>
        <w:numPr>
          <w:ilvl w:val="12"/>
          <w:numId w:val="0"/>
        </w:numPr>
        <w:rPr>
          <w:rFonts w:cs="Calibri"/>
          <w:color w:val="000000"/>
          <w:szCs w:val="22"/>
        </w:rPr>
      </w:pPr>
      <w:r w:rsidRPr="00475A4D">
        <w:rPr>
          <w:rFonts w:cs="Calibri"/>
          <w:color w:val="000000"/>
          <w:szCs w:val="22"/>
        </w:rPr>
        <w:t>FA</w:t>
      </w:r>
      <w:r w:rsidR="006614A5">
        <w:rPr>
          <w:rFonts w:cs="Calibri"/>
          <w:color w:val="000000"/>
          <w:szCs w:val="22"/>
        </w:rPr>
        <w:t>/RA</w:t>
      </w:r>
      <w:r w:rsidRPr="00475A4D">
        <w:rPr>
          <w:rFonts w:cs="Calibri"/>
          <w:color w:val="000000"/>
          <w:szCs w:val="22"/>
        </w:rPr>
        <w:t xml:space="preserve"> kan delegere opgaver til medarbejdere til at foretage gennemgang af aftaler og projekter, hvis medarbejderen der modtager delegeringen, har de nødvendige kvalifikationer.</w:t>
      </w:r>
    </w:p>
    <w:p w14:paraId="7B16815A" w14:textId="77777777" w:rsidR="006B5743" w:rsidRPr="00475A4D" w:rsidRDefault="006B5743" w:rsidP="00F56334">
      <w:pPr>
        <w:numPr>
          <w:ilvl w:val="12"/>
          <w:numId w:val="0"/>
        </w:numPr>
        <w:rPr>
          <w:color w:val="000000"/>
          <w:szCs w:val="22"/>
        </w:rPr>
      </w:pPr>
    </w:p>
    <w:p w14:paraId="296D5E9F" w14:textId="744FDD19" w:rsidR="006B5743" w:rsidRPr="006B3076" w:rsidRDefault="0021365A" w:rsidP="006B5743">
      <w:pPr>
        <w:tabs>
          <w:tab w:val="left" w:pos="567"/>
        </w:tabs>
        <w:rPr>
          <w:rFonts w:cs="Calibri"/>
          <w:color w:val="000000"/>
          <w:szCs w:val="22"/>
        </w:rPr>
      </w:pPr>
      <w:r w:rsidRPr="00475A4D">
        <w:rPr>
          <w:rFonts w:cs="Calibri"/>
          <w:color w:val="000000"/>
          <w:szCs w:val="22"/>
        </w:rPr>
        <w:t>FA</w:t>
      </w:r>
      <w:r w:rsidR="006614A5">
        <w:rPr>
          <w:rFonts w:cs="Calibri"/>
          <w:color w:val="000000"/>
          <w:szCs w:val="22"/>
        </w:rPr>
        <w:t>/RA</w:t>
      </w:r>
      <w:r w:rsidRPr="00475A4D">
        <w:rPr>
          <w:rFonts w:cs="Calibri"/>
          <w:color w:val="000000"/>
          <w:szCs w:val="22"/>
        </w:rPr>
        <w:t xml:space="preserve"> sikrer</w:t>
      </w:r>
      <w:r w:rsidR="00AF06C1" w:rsidRPr="00475A4D">
        <w:rPr>
          <w:rFonts w:cs="Calibri"/>
          <w:color w:val="000000"/>
          <w:szCs w:val="22"/>
        </w:rPr>
        <w:t>,</w:t>
      </w:r>
      <w:r w:rsidRPr="00475A4D">
        <w:rPr>
          <w:rFonts w:cs="Calibri"/>
          <w:color w:val="000000"/>
          <w:szCs w:val="22"/>
        </w:rPr>
        <w:t xml:space="preserve"> at a</w:t>
      </w:r>
      <w:r w:rsidR="006B5743" w:rsidRPr="00475A4D">
        <w:rPr>
          <w:rFonts w:cs="Calibri"/>
          <w:color w:val="000000"/>
          <w:szCs w:val="22"/>
        </w:rPr>
        <w:t>nsøgning</w:t>
      </w:r>
      <w:r w:rsidR="00735989" w:rsidRPr="00475A4D">
        <w:rPr>
          <w:rFonts w:cs="Calibri"/>
          <w:color w:val="000000"/>
          <w:szCs w:val="22"/>
        </w:rPr>
        <w:t xml:space="preserve"> eller anmeldelse</w:t>
      </w:r>
      <w:r w:rsidR="006B5743" w:rsidRPr="00475A4D">
        <w:rPr>
          <w:rFonts w:cs="Calibri"/>
          <w:color w:val="000000"/>
          <w:szCs w:val="22"/>
        </w:rPr>
        <w:t xml:space="preserve"> </w:t>
      </w:r>
      <w:r w:rsidR="004629AD" w:rsidRPr="00475A4D">
        <w:rPr>
          <w:rFonts w:cs="Calibri"/>
          <w:color w:val="000000"/>
          <w:szCs w:val="22"/>
        </w:rPr>
        <w:t>af arbejdsopgaven til</w:t>
      </w:r>
      <w:r w:rsidR="006B5743" w:rsidRPr="00475A4D">
        <w:rPr>
          <w:rFonts w:cs="Calibri"/>
          <w:color w:val="000000"/>
          <w:szCs w:val="22"/>
        </w:rPr>
        <w:t xml:space="preserve"> kommuner </w:t>
      </w:r>
      <w:r w:rsidR="002816D5" w:rsidRPr="00475A4D">
        <w:rPr>
          <w:rFonts w:cs="Calibri"/>
          <w:color w:val="000000"/>
          <w:szCs w:val="22"/>
        </w:rPr>
        <w:t>og Arbejdstilsynet</w:t>
      </w:r>
      <w:r w:rsidR="004629AD" w:rsidRPr="00475A4D">
        <w:rPr>
          <w:rFonts w:cs="Calibri"/>
          <w:color w:val="000000"/>
          <w:szCs w:val="22"/>
        </w:rPr>
        <w:t xml:space="preserve"> </w:t>
      </w:r>
      <w:r w:rsidRPr="00475A4D">
        <w:rPr>
          <w:rFonts w:cs="Calibri"/>
          <w:color w:val="000000"/>
          <w:szCs w:val="22"/>
        </w:rPr>
        <w:t xml:space="preserve">er foretaget i </w:t>
      </w:r>
      <w:r w:rsidRPr="006B3076">
        <w:rPr>
          <w:rFonts w:cs="Calibri"/>
          <w:color w:val="000000"/>
          <w:szCs w:val="22"/>
        </w:rPr>
        <w:t>krævet</w:t>
      </w:r>
      <w:r w:rsidR="004629AD" w:rsidRPr="006B3076">
        <w:rPr>
          <w:rFonts w:cs="Calibri"/>
          <w:color w:val="000000"/>
          <w:szCs w:val="22"/>
        </w:rPr>
        <w:t xml:space="preserve"> omfang.</w:t>
      </w:r>
    </w:p>
    <w:p w14:paraId="63D3B63A" w14:textId="77777777" w:rsidR="00735989" w:rsidRPr="006B3076" w:rsidRDefault="00735989" w:rsidP="006B5743">
      <w:pPr>
        <w:tabs>
          <w:tab w:val="left" w:pos="567"/>
        </w:tabs>
        <w:rPr>
          <w:rFonts w:cs="Calibri"/>
          <w:color w:val="000000"/>
          <w:szCs w:val="22"/>
        </w:rPr>
      </w:pPr>
    </w:p>
    <w:p w14:paraId="4C02BF50" w14:textId="4E2C0C9D" w:rsidR="006B5743" w:rsidRPr="006B3076" w:rsidRDefault="0021365A" w:rsidP="006B5743">
      <w:pPr>
        <w:tabs>
          <w:tab w:val="left" w:pos="567"/>
        </w:tabs>
        <w:rPr>
          <w:rFonts w:cs="Calibri"/>
          <w:color w:val="000000"/>
          <w:szCs w:val="22"/>
        </w:rPr>
      </w:pPr>
      <w:r w:rsidRPr="006B3076">
        <w:rPr>
          <w:rFonts w:cs="Calibri"/>
          <w:color w:val="000000"/>
          <w:szCs w:val="22"/>
        </w:rPr>
        <w:t>FA</w:t>
      </w:r>
      <w:r w:rsidR="006614A5" w:rsidRPr="006B3076">
        <w:rPr>
          <w:rFonts w:cs="Calibri"/>
          <w:color w:val="000000"/>
          <w:szCs w:val="22"/>
        </w:rPr>
        <w:t>/RA</w:t>
      </w:r>
      <w:r w:rsidRPr="006B3076">
        <w:rPr>
          <w:rFonts w:cs="Calibri"/>
          <w:color w:val="000000"/>
          <w:szCs w:val="22"/>
        </w:rPr>
        <w:t xml:space="preserve"> sikrer</w:t>
      </w:r>
      <w:r w:rsidR="00AF06C1" w:rsidRPr="006B3076">
        <w:rPr>
          <w:rFonts w:cs="Calibri"/>
          <w:color w:val="000000"/>
          <w:szCs w:val="22"/>
        </w:rPr>
        <w:t>,</w:t>
      </w:r>
      <w:r w:rsidRPr="006B3076">
        <w:rPr>
          <w:rFonts w:cs="Calibri"/>
          <w:color w:val="000000"/>
          <w:szCs w:val="22"/>
        </w:rPr>
        <w:t xml:space="preserve"> at n</w:t>
      </w:r>
      <w:r w:rsidR="00735989" w:rsidRPr="006B3076">
        <w:rPr>
          <w:rFonts w:cs="Calibri"/>
          <w:color w:val="000000"/>
          <w:szCs w:val="22"/>
        </w:rPr>
        <w:t>ødvendige forundersøgelser udføres</w:t>
      </w:r>
      <w:r w:rsidR="00AF06C1" w:rsidRPr="006B3076">
        <w:rPr>
          <w:rFonts w:cs="Calibri"/>
          <w:color w:val="000000"/>
          <w:szCs w:val="22"/>
        </w:rPr>
        <w:t>,</w:t>
      </w:r>
      <w:r w:rsidR="00735989" w:rsidRPr="006B3076">
        <w:rPr>
          <w:rFonts w:cs="Calibri"/>
          <w:color w:val="000000"/>
          <w:szCs w:val="22"/>
        </w:rPr>
        <w:t xml:space="preserve"> </w:t>
      </w:r>
      <w:r w:rsidRPr="006B3076">
        <w:rPr>
          <w:rFonts w:cs="Calibri"/>
          <w:color w:val="000000"/>
          <w:szCs w:val="22"/>
        </w:rPr>
        <w:t xml:space="preserve">at </w:t>
      </w:r>
      <w:r w:rsidR="006B5743" w:rsidRPr="006B3076">
        <w:rPr>
          <w:rFonts w:cs="Calibri"/>
          <w:color w:val="000000"/>
          <w:szCs w:val="22"/>
        </w:rPr>
        <w:t xml:space="preserve">relevante </w:t>
      </w:r>
      <w:r w:rsidR="00735989" w:rsidRPr="006B3076">
        <w:rPr>
          <w:rFonts w:cs="Calibri"/>
          <w:color w:val="000000"/>
          <w:szCs w:val="22"/>
        </w:rPr>
        <w:t xml:space="preserve">myndighedstilladelser </w:t>
      </w:r>
      <w:r w:rsidRPr="006B3076">
        <w:rPr>
          <w:rFonts w:cs="Calibri"/>
          <w:color w:val="000000"/>
          <w:szCs w:val="22"/>
        </w:rPr>
        <w:t xml:space="preserve">er </w:t>
      </w:r>
      <w:r w:rsidR="00735989" w:rsidRPr="006B3076">
        <w:rPr>
          <w:rFonts w:cs="Calibri"/>
          <w:color w:val="000000"/>
          <w:szCs w:val="22"/>
        </w:rPr>
        <w:t>indhente</w:t>
      </w:r>
      <w:r w:rsidRPr="006B3076">
        <w:rPr>
          <w:rFonts w:cs="Calibri"/>
          <w:color w:val="000000"/>
          <w:szCs w:val="22"/>
        </w:rPr>
        <w:t>t, og</w:t>
      </w:r>
      <w:r w:rsidR="00735989" w:rsidRPr="006B3076">
        <w:rPr>
          <w:rFonts w:cs="Calibri"/>
          <w:color w:val="000000"/>
          <w:szCs w:val="22"/>
        </w:rPr>
        <w:t xml:space="preserve"> at anden</w:t>
      </w:r>
      <w:r w:rsidRPr="006B3076">
        <w:rPr>
          <w:rFonts w:cs="Calibri"/>
          <w:color w:val="000000"/>
          <w:szCs w:val="22"/>
        </w:rPr>
        <w:t xml:space="preserve"> relevant</w:t>
      </w:r>
      <w:r w:rsidR="00735989" w:rsidRPr="006B3076">
        <w:rPr>
          <w:rFonts w:cs="Calibri"/>
          <w:color w:val="000000"/>
          <w:szCs w:val="22"/>
        </w:rPr>
        <w:t xml:space="preserve"> </w:t>
      </w:r>
      <w:r w:rsidR="006B5743" w:rsidRPr="006B3076">
        <w:rPr>
          <w:rFonts w:cs="Calibri"/>
          <w:color w:val="000000"/>
          <w:szCs w:val="22"/>
        </w:rPr>
        <w:t xml:space="preserve">baggrundsdata </w:t>
      </w:r>
      <w:r w:rsidR="00735989" w:rsidRPr="006B3076">
        <w:rPr>
          <w:rFonts w:cs="Calibri"/>
          <w:color w:val="000000"/>
          <w:szCs w:val="22"/>
        </w:rPr>
        <w:t>er til rådighe</w:t>
      </w:r>
      <w:r w:rsidR="006614A5" w:rsidRPr="006B3076">
        <w:rPr>
          <w:rFonts w:cs="Calibri"/>
          <w:color w:val="000000"/>
          <w:szCs w:val="22"/>
        </w:rPr>
        <w:t>d (ledningsoplysninger, tegningsmateriale, nedrivningsplaner</w:t>
      </w:r>
      <w:r w:rsidR="006B3076" w:rsidRPr="006B3076">
        <w:rPr>
          <w:rFonts w:cs="Calibri"/>
          <w:color w:val="000000"/>
          <w:szCs w:val="22"/>
        </w:rPr>
        <w:t>, miljøscreeninger</w:t>
      </w:r>
      <w:r w:rsidR="006614A5" w:rsidRPr="006B3076">
        <w:rPr>
          <w:rFonts w:cs="Calibri"/>
          <w:color w:val="000000"/>
          <w:szCs w:val="22"/>
        </w:rPr>
        <w:t xml:space="preserve"> m.v. )</w:t>
      </w:r>
    </w:p>
    <w:p w14:paraId="20723DA6" w14:textId="77777777" w:rsidR="00AA6830" w:rsidRPr="006B3076" w:rsidRDefault="00AA6830" w:rsidP="001E5766">
      <w:pPr>
        <w:tabs>
          <w:tab w:val="left" w:pos="720"/>
        </w:tabs>
        <w:rPr>
          <w:color w:val="000000"/>
          <w:szCs w:val="22"/>
        </w:rPr>
      </w:pPr>
    </w:p>
    <w:p w14:paraId="59B3DE1F" w14:textId="77777777" w:rsidR="001E5766" w:rsidRPr="00475A4D" w:rsidRDefault="004629AD" w:rsidP="001E5766">
      <w:pPr>
        <w:tabs>
          <w:tab w:val="left" w:pos="720"/>
        </w:tabs>
        <w:rPr>
          <w:color w:val="000000"/>
          <w:szCs w:val="22"/>
        </w:rPr>
      </w:pPr>
      <w:r w:rsidRPr="006B3076">
        <w:rPr>
          <w:color w:val="000000"/>
          <w:szCs w:val="22"/>
        </w:rPr>
        <w:t>E</w:t>
      </w:r>
      <w:r w:rsidR="001E5766" w:rsidRPr="006B3076">
        <w:rPr>
          <w:color w:val="000000"/>
          <w:szCs w:val="22"/>
        </w:rPr>
        <w:t xml:space="preserve">ventuelle uklarheder </w:t>
      </w:r>
      <w:r w:rsidR="00CB409E" w:rsidRPr="006B3076">
        <w:rPr>
          <w:color w:val="000000"/>
          <w:szCs w:val="22"/>
        </w:rPr>
        <w:t xml:space="preserve">konstateret </w:t>
      </w:r>
      <w:r w:rsidR="001E5766" w:rsidRPr="006B3076">
        <w:rPr>
          <w:color w:val="000000"/>
          <w:szCs w:val="22"/>
        </w:rPr>
        <w:t xml:space="preserve">ved </w:t>
      </w:r>
      <w:r w:rsidR="00E26AE5" w:rsidRPr="006B3076">
        <w:rPr>
          <w:color w:val="000000"/>
          <w:szCs w:val="22"/>
        </w:rPr>
        <w:t>projekt</w:t>
      </w:r>
      <w:r w:rsidR="001E5766" w:rsidRPr="006B3076">
        <w:rPr>
          <w:color w:val="000000"/>
          <w:szCs w:val="22"/>
        </w:rPr>
        <w:t>gennemgang</w:t>
      </w:r>
      <w:r w:rsidR="00E26AE5" w:rsidRPr="006B3076">
        <w:rPr>
          <w:color w:val="000000"/>
          <w:szCs w:val="22"/>
        </w:rPr>
        <w:t>en</w:t>
      </w:r>
      <w:r w:rsidR="00AA6830" w:rsidRPr="00475A4D">
        <w:rPr>
          <w:color w:val="000000"/>
          <w:szCs w:val="22"/>
        </w:rPr>
        <w:t xml:space="preserve"> eller ved forundersøgelserne</w:t>
      </w:r>
      <w:r w:rsidR="001E5766" w:rsidRPr="00475A4D">
        <w:rPr>
          <w:color w:val="000000"/>
          <w:szCs w:val="22"/>
        </w:rPr>
        <w:t xml:space="preserve"> afklares</w:t>
      </w:r>
      <w:r w:rsidR="00AF06C1" w:rsidRPr="00475A4D">
        <w:rPr>
          <w:color w:val="000000"/>
          <w:szCs w:val="22"/>
        </w:rPr>
        <w:t>,</w:t>
      </w:r>
      <w:r w:rsidR="001E5766" w:rsidRPr="00475A4D">
        <w:rPr>
          <w:color w:val="000000"/>
          <w:szCs w:val="22"/>
        </w:rPr>
        <w:t xml:space="preserve"> inden arbejdet sættes i gang.</w:t>
      </w:r>
    </w:p>
    <w:bookmarkEnd w:id="16"/>
    <w:bookmarkEnd w:id="17"/>
    <w:p w14:paraId="645D3CC7" w14:textId="77777777" w:rsidR="001E5766" w:rsidRPr="00475A4D" w:rsidRDefault="001E5766" w:rsidP="001E5766">
      <w:pPr>
        <w:tabs>
          <w:tab w:val="left" w:pos="720"/>
        </w:tabs>
        <w:rPr>
          <w:color w:val="000000"/>
          <w:szCs w:val="22"/>
        </w:rPr>
      </w:pPr>
    </w:p>
    <w:p w14:paraId="3308024B" w14:textId="62CBC016" w:rsidR="0023013F" w:rsidRPr="00475A4D" w:rsidRDefault="0023013F">
      <w:pPr>
        <w:overflowPunct/>
        <w:autoSpaceDE/>
        <w:autoSpaceDN/>
        <w:adjustRightInd/>
        <w:textAlignment w:val="auto"/>
        <w:rPr>
          <w:color w:val="000000"/>
          <w:szCs w:val="22"/>
        </w:rPr>
      </w:pPr>
    </w:p>
    <w:bookmarkEnd w:id="18"/>
    <w:p w14:paraId="67F17F40" w14:textId="737071DD" w:rsidR="008B27CD" w:rsidRPr="00475A4D" w:rsidRDefault="00735B6D" w:rsidP="001E5766">
      <w:pPr>
        <w:tabs>
          <w:tab w:val="left" w:pos="720"/>
        </w:tabs>
        <w:rPr>
          <w:b/>
          <w:color w:val="000000"/>
          <w:szCs w:val="24"/>
        </w:rPr>
      </w:pPr>
      <w:r w:rsidRPr="00475A4D">
        <w:rPr>
          <w:b/>
          <w:color w:val="000000"/>
          <w:szCs w:val="24"/>
        </w:rPr>
        <w:t xml:space="preserve">2.11. </w:t>
      </w:r>
      <w:r w:rsidR="009847A6" w:rsidRPr="00475A4D">
        <w:rPr>
          <w:b/>
          <w:color w:val="000000"/>
          <w:szCs w:val="24"/>
        </w:rPr>
        <w:t>Udførelse</w:t>
      </w:r>
      <w:r w:rsidR="008B27CD" w:rsidRPr="00475A4D">
        <w:rPr>
          <w:b/>
          <w:color w:val="000000"/>
          <w:szCs w:val="24"/>
        </w:rPr>
        <w:t xml:space="preserve"> af arbejdsopgave</w:t>
      </w:r>
      <w:r w:rsidR="006B3076">
        <w:rPr>
          <w:b/>
          <w:color w:val="000000"/>
          <w:szCs w:val="24"/>
        </w:rPr>
        <w:t>n</w:t>
      </w:r>
    </w:p>
    <w:p w14:paraId="36AB95BD" w14:textId="0040327F"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 xml:space="preserve">Denne procedure beskriver </w:t>
      </w:r>
      <w:r w:rsidR="001A48E5" w:rsidRPr="00475A4D">
        <w:rPr>
          <w:rFonts w:cs="Calibri"/>
          <w:color w:val="000000"/>
          <w:szCs w:val="22"/>
        </w:rPr>
        <w:t>FA</w:t>
      </w:r>
      <w:r w:rsidR="006614A5">
        <w:rPr>
          <w:rFonts w:cs="Calibri"/>
          <w:color w:val="000000"/>
          <w:szCs w:val="22"/>
        </w:rPr>
        <w:t>/</w:t>
      </w:r>
      <w:proofErr w:type="spellStart"/>
      <w:r w:rsidR="006614A5">
        <w:rPr>
          <w:rFonts w:cs="Calibri"/>
          <w:color w:val="000000"/>
          <w:szCs w:val="22"/>
        </w:rPr>
        <w:t>RA</w:t>
      </w:r>
      <w:r w:rsidR="001A48E5" w:rsidRPr="00475A4D">
        <w:rPr>
          <w:rFonts w:cs="Calibri"/>
          <w:color w:val="000000"/>
          <w:szCs w:val="22"/>
        </w:rPr>
        <w:t>’s</w:t>
      </w:r>
      <w:proofErr w:type="spellEnd"/>
      <w:r w:rsidR="001A48E5" w:rsidRPr="00475A4D">
        <w:rPr>
          <w:rFonts w:cs="Calibri"/>
          <w:color w:val="000000"/>
          <w:szCs w:val="22"/>
        </w:rPr>
        <w:t xml:space="preserve"> involvering i </w:t>
      </w:r>
      <w:r w:rsidR="0021365A" w:rsidRPr="00475A4D">
        <w:rPr>
          <w:rFonts w:cs="Calibri"/>
          <w:color w:val="000000"/>
          <w:szCs w:val="22"/>
        </w:rPr>
        <w:t xml:space="preserve">forbindelse med </w:t>
      </w:r>
      <w:r w:rsidRPr="00475A4D">
        <w:rPr>
          <w:rFonts w:cs="Calibri"/>
          <w:color w:val="000000"/>
          <w:szCs w:val="22"/>
        </w:rPr>
        <w:t>bemanding af opgaver, instruktion af medarbejdere, udførelse af arbejdet og tilsyn med arbejdet.</w:t>
      </w:r>
    </w:p>
    <w:p w14:paraId="6F9C452E"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 xml:space="preserve"> </w:t>
      </w:r>
    </w:p>
    <w:p w14:paraId="5916E787" w14:textId="77777777" w:rsidR="00CB409E" w:rsidRPr="00475A4D" w:rsidRDefault="00CB409E" w:rsidP="00CB409E">
      <w:pPr>
        <w:tabs>
          <w:tab w:val="left" w:pos="1077"/>
          <w:tab w:val="right" w:pos="10773"/>
        </w:tabs>
        <w:overflowPunct/>
        <w:autoSpaceDE/>
        <w:autoSpaceDN/>
        <w:adjustRightInd/>
        <w:textAlignment w:val="auto"/>
        <w:rPr>
          <w:rFonts w:cs="Calibri"/>
          <w:b/>
          <w:bCs/>
          <w:color w:val="000000"/>
          <w:szCs w:val="22"/>
        </w:rPr>
      </w:pPr>
      <w:r w:rsidRPr="00475A4D">
        <w:rPr>
          <w:rFonts w:cs="Calibri"/>
          <w:b/>
          <w:bCs/>
          <w:color w:val="000000"/>
          <w:szCs w:val="22"/>
        </w:rPr>
        <w:t xml:space="preserve">Bemanding </w:t>
      </w:r>
      <w:r w:rsidR="004629AD" w:rsidRPr="00475A4D">
        <w:rPr>
          <w:rFonts w:cs="Calibri"/>
          <w:b/>
          <w:bCs/>
          <w:color w:val="000000"/>
          <w:szCs w:val="22"/>
        </w:rPr>
        <w:t>af opgaver</w:t>
      </w:r>
    </w:p>
    <w:p w14:paraId="5EBCFC95" w14:textId="6DFB866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bookmarkStart w:id="19" w:name="_Hlk141692890"/>
      <w:r w:rsidRPr="00475A4D">
        <w:rPr>
          <w:rFonts w:cs="Calibri"/>
          <w:color w:val="000000"/>
          <w:szCs w:val="22"/>
        </w:rPr>
        <w:t>FA</w:t>
      </w:r>
      <w:r w:rsidR="006614A5">
        <w:rPr>
          <w:rFonts w:cs="Calibri"/>
          <w:color w:val="000000"/>
          <w:szCs w:val="22"/>
        </w:rPr>
        <w:t>/RA</w:t>
      </w:r>
      <w:r w:rsidRPr="00475A4D">
        <w:rPr>
          <w:rFonts w:cs="Calibri"/>
          <w:color w:val="000000"/>
          <w:szCs w:val="22"/>
        </w:rPr>
        <w:t xml:space="preserve"> sikrer, at opgaver bemandes </w:t>
      </w:r>
      <w:r w:rsidR="00735989" w:rsidRPr="00475A4D">
        <w:rPr>
          <w:rFonts w:cs="Calibri"/>
          <w:color w:val="000000"/>
          <w:szCs w:val="22"/>
        </w:rPr>
        <w:t>af</w:t>
      </w:r>
      <w:r w:rsidRPr="00475A4D">
        <w:rPr>
          <w:rFonts w:cs="Calibri"/>
          <w:color w:val="000000"/>
          <w:szCs w:val="22"/>
        </w:rPr>
        <w:t xml:space="preserve"> medarbejdere, der er fagligt kompetente til udførelse af den pågældende opgave.</w:t>
      </w:r>
    </w:p>
    <w:p w14:paraId="1332D878"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bookmarkEnd w:id="19"/>
    <w:p w14:paraId="7D301FF7" w14:textId="77777777" w:rsidR="00CB409E" w:rsidRPr="00475A4D" w:rsidRDefault="00CB409E" w:rsidP="00CB409E">
      <w:pPr>
        <w:numPr>
          <w:ilvl w:val="12"/>
          <w:numId w:val="0"/>
        </w:numPr>
        <w:rPr>
          <w:rFonts w:cs="Calibri"/>
          <w:b/>
          <w:color w:val="000000"/>
          <w:szCs w:val="22"/>
        </w:rPr>
      </w:pPr>
      <w:r w:rsidRPr="00475A4D">
        <w:rPr>
          <w:rFonts w:cs="Calibri"/>
          <w:b/>
          <w:color w:val="000000"/>
          <w:szCs w:val="22"/>
        </w:rPr>
        <w:t>Instruktion</w:t>
      </w:r>
      <w:r w:rsidR="004629AD" w:rsidRPr="00475A4D">
        <w:rPr>
          <w:rFonts w:cs="Calibri"/>
          <w:b/>
          <w:color w:val="000000"/>
          <w:szCs w:val="22"/>
        </w:rPr>
        <w:t xml:space="preserve"> om opgavens udførelse </w:t>
      </w:r>
    </w:p>
    <w:p w14:paraId="3A475159" w14:textId="38A4F7DB"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bookmarkStart w:id="20" w:name="_Hlk141692913"/>
      <w:bookmarkStart w:id="21" w:name="_Hlk141691956"/>
      <w:r w:rsidRPr="00475A4D">
        <w:rPr>
          <w:rFonts w:cs="Calibri"/>
          <w:color w:val="000000"/>
          <w:szCs w:val="22"/>
        </w:rPr>
        <w:t>FA</w:t>
      </w:r>
      <w:r w:rsidR="006614A5">
        <w:rPr>
          <w:rFonts w:cs="Calibri"/>
          <w:color w:val="000000"/>
          <w:szCs w:val="22"/>
        </w:rPr>
        <w:t>/RA</w:t>
      </w:r>
      <w:r w:rsidRPr="00475A4D">
        <w:rPr>
          <w:rFonts w:cs="Calibri"/>
          <w:color w:val="000000"/>
          <w:szCs w:val="22"/>
        </w:rPr>
        <w:t xml:space="preserve"> </w:t>
      </w:r>
      <w:r w:rsidR="0021365A" w:rsidRPr="00475A4D">
        <w:rPr>
          <w:rFonts w:cs="Calibri"/>
          <w:color w:val="000000"/>
          <w:szCs w:val="22"/>
        </w:rPr>
        <w:t xml:space="preserve">identificerer </w:t>
      </w:r>
      <w:r w:rsidRPr="00475A4D">
        <w:rPr>
          <w:rFonts w:cs="Calibri"/>
          <w:color w:val="000000"/>
          <w:szCs w:val="22"/>
        </w:rPr>
        <w:t>medarbejdernes behov for instruktion i forbindelse med opgavens udførelse</w:t>
      </w:r>
      <w:r w:rsidR="0021365A" w:rsidRPr="00475A4D">
        <w:rPr>
          <w:rFonts w:cs="Calibri"/>
          <w:color w:val="000000"/>
          <w:szCs w:val="22"/>
        </w:rPr>
        <w:t>.</w:t>
      </w:r>
    </w:p>
    <w:p w14:paraId="5D089EAB"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2EBBF012" w14:textId="104D848F"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FA</w:t>
      </w:r>
      <w:r w:rsidR="006614A5">
        <w:rPr>
          <w:rFonts w:cs="Calibri"/>
          <w:color w:val="000000"/>
          <w:szCs w:val="22"/>
        </w:rPr>
        <w:t>/RA</w:t>
      </w:r>
      <w:r w:rsidRPr="00475A4D">
        <w:rPr>
          <w:rFonts w:cs="Calibri"/>
          <w:color w:val="000000"/>
          <w:szCs w:val="22"/>
        </w:rPr>
        <w:t xml:space="preserve"> beslutter</w:t>
      </w:r>
      <w:r w:rsidR="00AF06C1" w:rsidRPr="00475A4D">
        <w:rPr>
          <w:rFonts w:cs="Calibri"/>
          <w:color w:val="000000"/>
          <w:szCs w:val="22"/>
        </w:rPr>
        <w:t>,</w:t>
      </w:r>
      <w:r w:rsidRPr="00475A4D">
        <w:rPr>
          <w:rFonts w:cs="Calibri"/>
          <w:color w:val="000000"/>
          <w:szCs w:val="22"/>
        </w:rPr>
        <w:t xml:space="preserve"> </w:t>
      </w:r>
      <w:r w:rsidR="0021365A" w:rsidRPr="00475A4D">
        <w:rPr>
          <w:rFonts w:cs="Calibri"/>
          <w:color w:val="000000"/>
          <w:szCs w:val="22"/>
        </w:rPr>
        <w:t xml:space="preserve">i hvilket omfang og </w:t>
      </w:r>
      <w:r w:rsidRPr="00475A4D">
        <w:rPr>
          <w:rFonts w:cs="Calibri"/>
          <w:color w:val="000000"/>
          <w:szCs w:val="22"/>
        </w:rPr>
        <w:t xml:space="preserve">under hvilke forhold instruktionen gives, </w:t>
      </w:r>
      <w:r w:rsidR="0021365A" w:rsidRPr="00475A4D">
        <w:rPr>
          <w:rFonts w:cs="Calibri"/>
          <w:color w:val="000000"/>
          <w:szCs w:val="22"/>
        </w:rPr>
        <w:t>samt</w:t>
      </w:r>
      <w:r w:rsidRPr="00475A4D">
        <w:rPr>
          <w:rFonts w:cs="Calibri"/>
          <w:color w:val="000000"/>
          <w:szCs w:val="22"/>
        </w:rPr>
        <w:t xml:space="preserve"> hvordan medarbejderne skal forholde sig</w:t>
      </w:r>
      <w:r w:rsidR="00AF06C1" w:rsidRPr="00475A4D">
        <w:rPr>
          <w:rFonts w:cs="Calibri"/>
          <w:color w:val="000000"/>
          <w:szCs w:val="22"/>
        </w:rPr>
        <w:t>,</w:t>
      </w:r>
      <w:r w:rsidRPr="00475A4D">
        <w:rPr>
          <w:rFonts w:cs="Calibri"/>
          <w:color w:val="000000"/>
          <w:szCs w:val="22"/>
        </w:rPr>
        <w:t xml:space="preserve"> såfremt opgaven afviger fra det forudsatte.</w:t>
      </w:r>
    </w:p>
    <w:p w14:paraId="7AF5B63B"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3F5CF184" w14:textId="77777777" w:rsidR="00CB409E" w:rsidRPr="00475A4D" w:rsidRDefault="00CB409E" w:rsidP="00CB409E">
      <w:pPr>
        <w:numPr>
          <w:ilvl w:val="12"/>
          <w:numId w:val="0"/>
        </w:numPr>
        <w:rPr>
          <w:rFonts w:cs="Calibri"/>
          <w:color w:val="000000"/>
          <w:szCs w:val="22"/>
        </w:rPr>
      </w:pPr>
      <w:r w:rsidRPr="00475A4D">
        <w:rPr>
          <w:rFonts w:cs="Calibri"/>
          <w:color w:val="000000"/>
          <w:szCs w:val="22"/>
        </w:rPr>
        <w:t>Ved arbejde, der på grund af type eller omfang vurderes at kræve en nøjere planlægning og beskrivelse, indhente</w:t>
      </w:r>
      <w:r w:rsidR="004629AD" w:rsidRPr="00475A4D">
        <w:rPr>
          <w:rFonts w:cs="Calibri"/>
          <w:color w:val="000000"/>
          <w:szCs w:val="22"/>
        </w:rPr>
        <w:t>s anvisninger</w:t>
      </w:r>
      <w:r w:rsidRPr="00475A4D">
        <w:rPr>
          <w:rFonts w:cs="Calibri"/>
          <w:color w:val="000000"/>
          <w:szCs w:val="22"/>
        </w:rPr>
        <w:t xml:space="preserve"> </w:t>
      </w:r>
      <w:r w:rsidR="004629AD" w:rsidRPr="00475A4D">
        <w:rPr>
          <w:rFonts w:cs="Calibri"/>
          <w:color w:val="000000"/>
          <w:szCs w:val="22"/>
        </w:rPr>
        <w:t>og/</w:t>
      </w:r>
      <w:r w:rsidRPr="00475A4D">
        <w:rPr>
          <w:rFonts w:cs="Calibri"/>
          <w:color w:val="000000"/>
          <w:szCs w:val="22"/>
        </w:rPr>
        <w:t xml:space="preserve">eller </w:t>
      </w:r>
      <w:r w:rsidR="004629AD" w:rsidRPr="00475A4D">
        <w:rPr>
          <w:rFonts w:cs="Calibri"/>
          <w:color w:val="000000"/>
          <w:szCs w:val="22"/>
        </w:rPr>
        <w:t xml:space="preserve">arbejdsbeskrivelse </w:t>
      </w:r>
      <w:r w:rsidRPr="00475A4D">
        <w:rPr>
          <w:rFonts w:cs="Calibri"/>
          <w:color w:val="000000"/>
          <w:szCs w:val="22"/>
        </w:rPr>
        <w:t>udarbejde</w:t>
      </w:r>
      <w:r w:rsidR="004629AD" w:rsidRPr="00475A4D">
        <w:rPr>
          <w:rFonts w:cs="Calibri"/>
          <w:color w:val="000000"/>
          <w:szCs w:val="22"/>
        </w:rPr>
        <w:t>s</w:t>
      </w:r>
      <w:r w:rsidRPr="00475A4D">
        <w:rPr>
          <w:rFonts w:cs="Calibri"/>
          <w:color w:val="000000"/>
          <w:szCs w:val="22"/>
        </w:rPr>
        <w:t>, som indeholder de nødvendige oplysninger vedrørende:</w:t>
      </w:r>
    </w:p>
    <w:p w14:paraId="6BAA26FF"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nvendelse af materiale, komponenter og udstyr</w:t>
      </w:r>
    </w:p>
    <w:p w14:paraId="79A700DD"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U</w:t>
      </w:r>
      <w:r w:rsidR="00CB409E" w:rsidRPr="00475A4D">
        <w:rPr>
          <w:rFonts w:cs="Calibri"/>
          <w:color w:val="000000"/>
          <w:szCs w:val="22"/>
        </w:rPr>
        <w:t>dførelsesmetode, kvalitet og sikkerhed, baseret på forhold hos kunden</w:t>
      </w:r>
    </w:p>
    <w:p w14:paraId="16D924C9"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rbejdsmiljø og sikkerhed ved arbejdets udførelse</w:t>
      </w:r>
    </w:p>
    <w:p w14:paraId="2364E84C"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M</w:t>
      </w:r>
      <w:r w:rsidR="00CB409E" w:rsidRPr="00475A4D">
        <w:rPr>
          <w:rFonts w:cs="Calibri"/>
          <w:color w:val="000000"/>
          <w:szCs w:val="22"/>
        </w:rPr>
        <w:t>iljøforhold, herunder bortskaffelse m.v.</w:t>
      </w:r>
    </w:p>
    <w:p w14:paraId="713064B4"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K</w:t>
      </w:r>
      <w:r w:rsidR="00CB409E" w:rsidRPr="00475A4D">
        <w:rPr>
          <w:rFonts w:cs="Calibri"/>
          <w:color w:val="000000"/>
          <w:szCs w:val="22"/>
        </w:rPr>
        <w:t xml:space="preserve">ontrol, afprøvninger, målinger, særlig dokumentation </w:t>
      </w:r>
    </w:p>
    <w:p w14:paraId="689436F6"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190D7906" w14:textId="77777777" w:rsidR="00735989"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Arbejdsinstruktionerne skal være udleveret og kendt af medarbejderne</w:t>
      </w:r>
      <w:r w:rsidR="0021365A" w:rsidRPr="00475A4D">
        <w:rPr>
          <w:rFonts w:cs="Calibri"/>
          <w:color w:val="000000"/>
          <w:szCs w:val="22"/>
        </w:rPr>
        <w:t>. S</w:t>
      </w:r>
      <w:r w:rsidR="00735989" w:rsidRPr="00475A4D">
        <w:rPr>
          <w:rFonts w:cs="Calibri"/>
          <w:color w:val="000000"/>
          <w:szCs w:val="22"/>
        </w:rPr>
        <w:t>kriftlige arbejdsinstruktioner opbevares i KLS</w:t>
      </w:r>
      <w:bookmarkEnd w:id="20"/>
      <w:r w:rsidR="00735989" w:rsidRPr="00475A4D">
        <w:rPr>
          <w:rFonts w:cs="Calibri"/>
          <w:color w:val="000000"/>
          <w:szCs w:val="22"/>
        </w:rPr>
        <w:t>.</w:t>
      </w:r>
    </w:p>
    <w:bookmarkEnd w:id="21"/>
    <w:p w14:paraId="34E8A61C" w14:textId="77777777" w:rsidR="00735989" w:rsidRPr="00475A4D" w:rsidRDefault="00735989" w:rsidP="00CB409E">
      <w:pPr>
        <w:tabs>
          <w:tab w:val="left" w:pos="1077"/>
          <w:tab w:val="right" w:pos="10773"/>
        </w:tabs>
        <w:overflowPunct/>
        <w:autoSpaceDE/>
        <w:autoSpaceDN/>
        <w:adjustRightInd/>
        <w:textAlignment w:val="auto"/>
        <w:rPr>
          <w:rFonts w:cs="Calibri"/>
          <w:color w:val="000000"/>
          <w:szCs w:val="22"/>
        </w:rPr>
      </w:pPr>
    </w:p>
    <w:p w14:paraId="5C394C39" w14:textId="77777777" w:rsidR="00CB409E" w:rsidRPr="00475A4D" w:rsidRDefault="00CB409E" w:rsidP="00CB409E">
      <w:pPr>
        <w:tabs>
          <w:tab w:val="left" w:pos="720"/>
          <w:tab w:val="left" w:pos="1077"/>
          <w:tab w:val="left" w:pos="1928"/>
          <w:tab w:val="right" w:pos="10773"/>
        </w:tabs>
        <w:overflowPunct/>
        <w:autoSpaceDE/>
        <w:autoSpaceDN/>
        <w:adjustRightInd/>
        <w:textAlignment w:val="auto"/>
        <w:rPr>
          <w:rFonts w:cs="Calibri"/>
          <w:b/>
          <w:color w:val="000000"/>
          <w:szCs w:val="22"/>
        </w:rPr>
      </w:pPr>
      <w:r w:rsidRPr="00475A4D">
        <w:rPr>
          <w:rFonts w:cs="Calibri"/>
          <w:b/>
          <w:color w:val="000000"/>
          <w:szCs w:val="22"/>
        </w:rPr>
        <w:t>Udførelse af arbejdet</w:t>
      </w:r>
    </w:p>
    <w:p w14:paraId="1D2E0E8F" w14:textId="7FB6EFAA" w:rsidR="00CB409E" w:rsidRPr="00475A4D" w:rsidRDefault="00CB409E" w:rsidP="0021365A">
      <w:pPr>
        <w:tabs>
          <w:tab w:val="left" w:pos="1077"/>
          <w:tab w:val="right" w:pos="10773"/>
        </w:tabs>
        <w:overflowPunct/>
        <w:autoSpaceDE/>
        <w:autoSpaceDN/>
        <w:adjustRightInd/>
        <w:textAlignment w:val="auto"/>
        <w:rPr>
          <w:rFonts w:cs="Calibri"/>
          <w:color w:val="000000"/>
          <w:szCs w:val="22"/>
        </w:rPr>
      </w:pPr>
      <w:bookmarkStart w:id="22" w:name="_Hlk141691991"/>
      <w:r w:rsidRPr="00475A4D">
        <w:rPr>
          <w:rFonts w:cs="Calibri"/>
          <w:color w:val="000000"/>
          <w:szCs w:val="22"/>
        </w:rPr>
        <w:t>FA</w:t>
      </w:r>
      <w:r w:rsidR="006614A5">
        <w:rPr>
          <w:rFonts w:cs="Calibri"/>
          <w:color w:val="000000"/>
          <w:szCs w:val="22"/>
        </w:rPr>
        <w:t>/RA</w:t>
      </w:r>
      <w:r w:rsidRPr="00475A4D">
        <w:rPr>
          <w:rFonts w:cs="Calibri"/>
          <w:color w:val="000000"/>
          <w:szCs w:val="22"/>
        </w:rPr>
        <w:t xml:space="preserve"> s</w:t>
      </w:r>
      <w:r w:rsidR="0021365A" w:rsidRPr="00475A4D">
        <w:rPr>
          <w:rFonts w:cs="Calibri"/>
          <w:color w:val="000000"/>
          <w:szCs w:val="22"/>
        </w:rPr>
        <w:t>ørger for</w:t>
      </w:r>
      <w:r w:rsidR="00AF06C1" w:rsidRPr="00475A4D">
        <w:rPr>
          <w:rFonts w:cs="Calibri"/>
          <w:color w:val="000000"/>
          <w:szCs w:val="22"/>
        </w:rPr>
        <w:t>,</w:t>
      </w:r>
      <w:r w:rsidRPr="00475A4D">
        <w:rPr>
          <w:rFonts w:cs="Calibri"/>
          <w:color w:val="000000"/>
          <w:szCs w:val="22"/>
        </w:rPr>
        <w:t xml:space="preserve"> at arbejdet udføres kvalitetsmæssigt</w:t>
      </w:r>
      <w:r w:rsidR="00A11184" w:rsidRPr="00475A4D">
        <w:rPr>
          <w:rFonts w:cs="Calibri"/>
          <w:color w:val="000000"/>
          <w:szCs w:val="22"/>
        </w:rPr>
        <w:t xml:space="preserve"> </w:t>
      </w:r>
      <w:r w:rsidRPr="00475A4D">
        <w:rPr>
          <w:rFonts w:cs="Calibri"/>
          <w:color w:val="000000"/>
          <w:szCs w:val="22"/>
        </w:rPr>
        <w:t>korrekt</w:t>
      </w:r>
      <w:r w:rsidR="0021365A" w:rsidRPr="00475A4D">
        <w:rPr>
          <w:rFonts w:cs="Calibri"/>
          <w:color w:val="000000"/>
          <w:szCs w:val="22"/>
        </w:rPr>
        <w:t xml:space="preserve"> ved at sikre følgende:</w:t>
      </w:r>
    </w:p>
    <w:p w14:paraId="0AF1545A" w14:textId="77777777" w:rsidR="0021365A" w:rsidRPr="00475A4D" w:rsidRDefault="006B5493" w:rsidP="00CB409E">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t arbejdet udføres i henhold til gældende bestemmelser</w:t>
      </w:r>
    </w:p>
    <w:p w14:paraId="673DB059" w14:textId="77777777" w:rsidR="00CB409E" w:rsidRPr="00475A4D" w:rsidRDefault="0021365A" w:rsidP="00CB409E">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t tvivlsspørgsmål i forbindelse med arbejdets udførelse afklares</w:t>
      </w:r>
    </w:p>
    <w:p w14:paraId="44A33440" w14:textId="77777777" w:rsidR="00CB409E" w:rsidRPr="00475A4D" w:rsidRDefault="006B5493" w:rsidP="00CB409E">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 xml:space="preserve">t </w:t>
      </w:r>
      <w:r w:rsidRPr="00475A4D">
        <w:rPr>
          <w:rFonts w:cs="Calibri"/>
          <w:color w:val="000000"/>
          <w:szCs w:val="22"/>
        </w:rPr>
        <w:t>medarbejderne</w:t>
      </w:r>
      <w:r w:rsidR="00CB409E" w:rsidRPr="00475A4D">
        <w:rPr>
          <w:rFonts w:cs="Calibri"/>
          <w:color w:val="000000"/>
          <w:szCs w:val="22"/>
        </w:rPr>
        <w:t xml:space="preserve"> er gjort bekendt med, hvad der er aftalt</w:t>
      </w:r>
    </w:p>
    <w:p w14:paraId="441866FF" w14:textId="77777777" w:rsidR="00CB409E" w:rsidRPr="00475A4D" w:rsidRDefault="006B5493" w:rsidP="00CB409E">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 xml:space="preserve">t foreskrevne kontroller, afprøvninger, målinger udføres </w:t>
      </w:r>
      <w:r w:rsidR="0021365A" w:rsidRPr="00475A4D">
        <w:rPr>
          <w:rFonts w:cs="Calibri"/>
          <w:color w:val="000000"/>
          <w:szCs w:val="22"/>
        </w:rPr>
        <w:t>og dokumenteres korrekt</w:t>
      </w:r>
      <w:r w:rsidR="00CB409E" w:rsidRPr="00475A4D">
        <w:rPr>
          <w:rFonts w:cs="Calibri"/>
          <w:color w:val="000000"/>
          <w:szCs w:val="22"/>
        </w:rPr>
        <w:t xml:space="preserve"> </w:t>
      </w:r>
    </w:p>
    <w:p w14:paraId="7734261E" w14:textId="77777777" w:rsidR="00CB409E" w:rsidRPr="00475A4D" w:rsidRDefault="006B5493" w:rsidP="006B5493">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t afvigelser</w:t>
      </w:r>
      <w:r w:rsidR="001E6201" w:rsidRPr="00475A4D">
        <w:rPr>
          <w:rFonts w:cs="Calibri"/>
          <w:color w:val="000000"/>
          <w:szCs w:val="22"/>
        </w:rPr>
        <w:t xml:space="preserve"> </w:t>
      </w:r>
      <w:r w:rsidR="00A11184" w:rsidRPr="00475A4D">
        <w:rPr>
          <w:rFonts w:cs="Calibri"/>
          <w:color w:val="000000"/>
          <w:szCs w:val="22"/>
        </w:rPr>
        <w:t>registreres</w:t>
      </w:r>
      <w:r w:rsidR="00FA7736" w:rsidRPr="00475A4D">
        <w:rPr>
          <w:rFonts w:cs="Calibri"/>
          <w:color w:val="000000"/>
          <w:szCs w:val="22"/>
        </w:rPr>
        <w:t xml:space="preserve"> og behandles</w:t>
      </w:r>
    </w:p>
    <w:bookmarkEnd w:id="22"/>
    <w:p w14:paraId="26A732CE" w14:textId="77777777" w:rsidR="00CB409E" w:rsidRPr="00475A4D" w:rsidRDefault="00CB409E" w:rsidP="001E5766">
      <w:pPr>
        <w:numPr>
          <w:ilvl w:val="12"/>
          <w:numId w:val="0"/>
        </w:numPr>
        <w:rPr>
          <w:color w:val="000000"/>
          <w:szCs w:val="22"/>
        </w:rPr>
      </w:pPr>
    </w:p>
    <w:p w14:paraId="33075C1E" w14:textId="0AF9D972" w:rsidR="00504142" w:rsidRPr="00475A4D" w:rsidRDefault="00504142">
      <w:pPr>
        <w:overflowPunct/>
        <w:autoSpaceDE/>
        <w:autoSpaceDN/>
        <w:adjustRightInd/>
        <w:textAlignment w:val="auto"/>
        <w:rPr>
          <w:rFonts w:cs="Calibri"/>
          <w:b/>
          <w:color w:val="000000"/>
          <w:szCs w:val="22"/>
        </w:rPr>
      </w:pPr>
    </w:p>
    <w:p w14:paraId="7754BD82" w14:textId="51368133" w:rsidR="00CB409E" w:rsidRPr="00475A4D" w:rsidRDefault="00CB409E" w:rsidP="00CB409E">
      <w:pPr>
        <w:tabs>
          <w:tab w:val="left" w:pos="1077"/>
          <w:tab w:val="right" w:pos="10773"/>
        </w:tabs>
        <w:overflowPunct/>
        <w:autoSpaceDE/>
        <w:autoSpaceDN/>
        <w:adjustRightInd/>
        <w:textAlignment w:val="auto"/>
        <w:rPr>
          <w:rFonts w:cs="Calibri"/>
          <w:b/>
          <w:color w:val="000000"/>
          <w:szCs w:val="22"/>
        </w:rPr>
      </w:pPr>
      <w:r w:rsidRPr="00475A4D">
        <w:rPr>
          <w:rFonts w:cs="Calibri"/>
          <w:b/>
          <w:color w:val="000000"/>
          <w:szCs w:val="22"/>
        </w:rPr>
        <w:t>Tilsyn med arbejdets udførelse</w:t>
      </w:r>
    </w:p>
    <w:p w14:paraId="08F718AB" w14:textId="743CCD01"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bookmarkStart w:id="23" w:name="_Hlk141692041"/>
      <w:r w:rsidRPr="00475A4D">
        <w:rPr>
          <w:rFonts w:cs="Calibri"/>
          <w:color w:val="000000"/>
          <w:szCs w:val="22"/>
        </w:rPr>
        <w:t>FA</w:t>
      </w:r>
      <w:r w:rsidR="006614A5">
        <w:rPr>
          <w:rFonts w:cs="Calibri"/>
          <w:color w:val="000000"/>
          <w:szCs w:val="22"/>
        </w:rPr>
        <w:t>/RA</w:t>
      </w:r>
      <w:r w:rsidRPr="00475A4D">
        <w:rPr>
          <w:rFonts w:cs="Calibri"/>
          <w:color w:val="000000"/>
          <w:szCs w:val="22"/>
        </w:rPr>
        <w:t xml:space="preserve"> </w:t>
      </w:r>
      <w:r w:rsidR="0021365A" w:rsidRPr="00475A4D">
        <w:rPr>
          <w:rFonts w:cs="Calibri"/>
          <w:color w:val="000000"/>
          <w:szCs w:val="22"/>
        </w:rPr>
        <w:t>identificerer</w:t>
      </w:r>
      <w:r w:rsidRPr="00475A4D">
        <w:rPr>
          <w:rFonts w:cs="Calibri"/>
          <w:color w:val="000000"/>
          <w:szCs w:val="22"/>
        </w:rPr>
        <w:t xml:space="preserve"> medarbejdernes behov for tilsyn i forbindelse med opgavens udførelse</w:t>
      </w:r>
      <w:r w:rsidR="0021365A" w:rsidRPr="00475A4D">
        <w:rPr>
          <w:rFonts w:cs="Calibri"/>
          <w:color w:val="000000"/>
          <w:szCs w:val="22"/>
        </w:rPr>
        <w:t>.</w:t>
      </w:r>
    </w:p>
    <w:p w14:paraId="0A7A1617" w14:textId="77777777" w:rsidR="00CB409E" w:rsidRPr="00475A4D" w:rsidRDefault="00CB409E" w:rsidP="00CB409E">
      <w:pPr>
        <w:overflowPunct/>
        <w:autoSpaceDE/>
        <w:autoSpaceDN/>
        <w:adjustRightInd/>
        <w:textAlignment w:val="auto"/>
        <w:rPr>
          <w:rFonts w:cs="Calibri"/>
          <w:color w:val="000000"/>
          <w:szCs w:val="22"/>
        </w:rPr>
      </w:pPr>
    </w:p>
    <w:p w14:paraId="08AE2C27" w14:textId="0EC0A590"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FA</w:t>
      </w:r>
      <w:r w:rsidR="006614A5">
        <w:rPr>
          <w:rFonts w:cs="Calibri"/>
          <w:color w:val="000000"/>
          <w:szCs w:val="22"/>
        </w:rPr>
        <w:t>/RA</w:t>
      </w:r>
      <w:r w:rsidR="00735989" w:rsidRPr="00475A4D">
        <w:rPr>
          <w:rFonts w:cs="Calibri"/>
          <w:color w:val="000000"/>
          <w:szCs w:val="22"/>
        </w:rPr>
        <w:t xml:space="preserve"> </w:t>
      </w:r>
      <w:r w:rsidR="0021365A" w:rsidRPr="00475A4D">
        <w:rPr>
          <w:rFonts w:cs="Calibri"/>
          <w:color w:val="000000"/>
          <w:szCs w:val="22"/>
        </w:rPr>
        <w:t>sørger for</w:t>
      </w:r>
      <w:r w:rsidR="00AF06C1" w:rsidRPr="00475A4D">
        <w:rPr>
          <w:rFonts w:cs="Calibri"/>
          <w:color w:val="000000"/>
          <w:szCs w:val="22"/>
        </w:rPr>
        <w:t>,</w:t>
      </w:r>
      <w:r w:rsidR="0021365A" w:rsidRPr="00475A4D">
        <w:rPr>
          <w:rFonts w:cs="Calibri"/>
          <w:color w:val="000000"/>
          <w:szCs w:val="22"/>
        </w:rPr>
        <w:t xml:space="preserve"> at der </w:t>
      </w:r>
      <w:r w:rsidR="00A11184" w:rsidRPr="00475A4D">
        <w:rPr>
          <w:rFonts w:cs="Calibri"/>
          <w:color w:val="000000"/>
          <w:szCs w:val="22"/>
        </w:rPr>
        <w:t>føre</w:t>
      </w:r>
      <w:r w:rsidR="0021365A" w:rsidRPr="00475A4D">
        <w:rPr>
          <w:rFonts w:cs="Calibri"/>
          <w:color w:val="000000"/>
          <w:szCs w:val="22"/>
        </w:rPr>
        <w:t>s</w:t>
      </w:r>
      <w:r w:rsidR="00735989" w:rsidRPr="00475A4D">
        <w:rPr>
          <w:rFonts w:cs="Calibri"/>
          <w:color w:val="000000"/>
          <w:szCs w:val="22"/>
        </w:rPr>
        <w:t xml:space="preserve"> tilstrækkeligt tilsyn</w:t>
      </w:r>
      <w:r w:rsidR="00A11184" w:rsidRPr="00475A4D">
        <w:rPr>
          <w:rFonts w:cs="Calibri"/>
          <w:color w:val="000000"/>
          <w:szCs w:val="22"/>
        </w:rPr>
        <w:t xml:space="preserve"> for at sikre</w:t>
      </w:r>
      <w:r w:rsidRPr="00475A4D">
        <w:rPr>
          <w:rFonts w:cs="Calibri"/>
          <w:color w:val="000000"/>
          <w:szCs w:val="22"/>
        </w:rPr>
        <w:t xml:space="preserve">, at det udførte arbejde er </w:t>
      </w:r>
      <w:r w:rsidR="00A11184" w:rsidRPr="00475A4D">
        <w:rPr>
          <w:rFonts w:cs="Calibri"/>
          <w:color w:val="000000"/>
          <w:szCs w:val="22"/>
        </w:rPr>
        <w:t xml:space="preserve">kvalitetsmæssigt korrekt og </w:t>
      </w:r>
      <w:r w:rsidRPr="00475A4D">
        <w:rPr>
          <w:rFonts w:cs="Calibri"/>
          <w:color w:val="000000"/>
          <w:szCs w:val="22"/>
        </w:rPr>
        <w:t>i overensstemmelse med:</w:t>
      </w:r>
    </w:p>
    <w:p w14:paraId="1CE085B3" w14:textId="77777777" w:rsidR="00CB409E" w:rsidRPr="00475A4D" w:rsidRDefault="006B5493" w:rsidP="00CB409E">
      <w:pPr>
        <w:numPr>
          <w:ilvl w:val="0"/>
          <w:numId w:val="26"/>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M</w:t>
      </w:r>
      <w:r w:rsidR="00CB409E" w:rsidRPr="00475A4D">
        <w:rPr>
          <w:rFonts w:cs="Calibri"/>
          <w:color w:val="000000"/>
          <w:szCs w:val="22"/>
        </w:rPr>
        <w:t>yndighedsregler</w:t>
      </w:r>
      <w:r w:rsidR="00A11184" w:rsidRPr="00475A4D">
        <w:rPr>
          <w:rFonts w:cs="Calibri"/>
          <w:color w:val="000000"/>
          <w:szCs w:val="22"/>
        </w:rPr>
        <w:t>,</w:t>
      </w:r>
      <w:r w:rsidR="00CB409E" w:rsidRPr="00475A4D">
        <w:rPr>
          <w:rFonts w:cs="Calibri"/>
          <w:color w:val="000000"/>
          <w:szCs w:val="22"/>
        </w:rPr>
        <w:t xml:space="preserve"> tekniske bestemmelser</w:t>
      </w:r>
      <w:r w:rsidR="00A11184" w:rsidRPr="00475A4D">
        <w:rPr>
          <w:rFonts w:cs="Calibri"/>
          <w:color w:val="000000"/>
          <w:szCs w:val="22"/>
        </w:rPr>
        <w:t xml:space="preserve"> og firmastandarder</w:t>
      </w:r>
      <w:r w:rsidR="00CB409E" w:rsidRPr="00475A4D">
        <w:rPr>
          <w:rFonts w:cs="Calibri"/>
          <w:color w:val="000000"/>
          <w:szCs w:val="22"/>
        </w:rPr>
        <w:t xml:space="preserve"> mv.</w:t>
      </w:r>
    </w:p>
    <w:p w14:paraId="6C75D9F9" w14:textId="77777777" w:rsidR="00CB409E" w:rsidRPr="00475A4D" w:rsidRDefault="006B5493" w:rsidP="001E6201">
      <w:pPr>
        <w:numPr>
          <w:ilvl w:val="0"/>
          <w:numId w:val="26"/>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H</w:t>
      </w:r>
      <w:r w:rsidR="00CB409E" w:rsidRPr="00475A4D">
        <w:rPr>
          <w:rFonts w:cs="Calibri"/>
          <w:color w:val="000000"/>
          <w:szCs w:val="22"/>
        </w:rPr>
        <w:t>vad der er aftalt med bygherre/kunde</w:t>
      </w:r>
    </w:p>
    <w:p w14:paraId="00381D46" w14:textId="77777777" w:rsidR="00CB409E" w:rsidRPr="00475A4D" w:rsidRDefault="006B5493" w:rsidP="00CB409E">
      <w:pPr>
        <w:numPr>
          <w:ilvl w:val="0"/>
          <w:numId w:val="26"/>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G</w:t>
      </w:r>
      <w:r w:rsidR="00CB409E" w:rsidRPr="00475A4D">
        <w:rPr>
          <w:rFonts w:cs="Calibri"/>
          <w:color w:val="000000"/>
          <w:szCs w:val="22"/>
        </w:rPr>
        <w:t>od håndværksmæssig standard</w:t>
      </w:r>
    </w:p>
    <w:p w14:paraId="03C7A4A1" w14:textId="77777777" w:rsidR="00CB409E" w:rsidRPr="00475A4D" w:rsidRDefault="006B5493" w:rsidP="00CB409E">
      <w:pPr>
        <w:numPr>
          <w:ilvl w:val="0"/>
          <w:numId w:val="26"/>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D</w:t>
      </w:r>
      <w:r w:rsidR="00CB409E" w:rsidRPr="00475A4D">
        <w:rPr>
          <w:rFonts w:cs="Calibri"/>
          <w:color w:val="000000"/>
          <w:szCs w:val="22"/>
        </w:rPr>
        <w:t>ette KLS</w:t>
      </w:r>
    </w:p>
    <w:p w14:paraId="1D036FB0"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27E06175" w14:textId="77777777" w:rsidR="00770621" w:rsidRPr="006B3076" w:rsidRDefault="00CB409E" w:rsidP="00CB409E">
      <w:pPr>
        <w:tabs>
          <w:tab w:val="left" w:pos="1077"/>
          <w:tab w:val="right" w:pos="10773"/>
        </w:tabs>
        <w:overflowPunct/>
        <w:autoSpaceDE/>
        <w:autoSpaceDN/>
        <w:adjustRightInd/>
        <w:textAlignment w:val="auto"/>
        <w:rPr>
          <w:rFonts w:cs="Calibri"/>
          <w:color w:val="000000"/>
          <w:szCs w:val="22"/>
        </w:rPr>
      </w:pPr>
      <w:r w:rsidRPr="006B3076">
        <w:rPr>
          <w:rFonts w:cs="Calibri"/>
          <w:color w:val="000000"/>
          <w:szCs w:val="22"/>
        </w:rPr>
        <w:t xml:space="preserve">Tilsyn dokumenteres </w:t>
      </w:r>
      <w:r w:rsidR="001130A1" w:rsidRPr="006B3076">
        <w:rPr>
          <w:rFonts w:cs="Calibri"/>
          <w:color w:val="000000"/>
          <w:szCs w:val="22"/>
        </w:rPr>
        <w:t>i henhold til bilagsoversigt i afs. 2.1 eller i et tilsynsnotat.</w:t>
      </w:r>
    </w:p>
    <w:bookmarkEnd w:id="23"/>
    <w:p w14:paraId="660780BC" w14:textId="3D9504A1" w:rsidR="0023013F" w:rsidRPr="006B3076" w:rsidRDefault="0023013F">
      <w:pPr>
        <w:overflowPunct/>
        <w:autoSpaceDE/>
        <w:autoSpaceDN/>
        <w:adjustRightInd/>
        <w:textAlignment w:val="auto"/>
        <w:rPr>
          <w:color w:val="000000"/>
          <w:szCs w:val="22"/>
        </w:rPr>
      </w:pPr>
    </w:p>
    <w:p w14:paraId="48E28978" w14:textId="55C3145B" w:rsidR="00CB409E" w:rsidRPr="00475A4D" w:rsidRDefault="00735B6D" w:rsidP="00770621">
      <w:pPr>
        <w:numPr>
          <w:ilvl w:val="12"/>
          <w:numId w:val="0"/>
        </w:numPr>
        <w:rPr>
          <w:b/>
          <w:color w:val="000000"/>
          <w:szCs w:val="24"/>
        </w:rPr>
      </w:pPr>
      <w:bookmarkStart w:id="24" w:name="_Hlk136511243"/>
      <w:r w:rsidRPr="006B3076">
        <w:rPr>
          <w:b/>
          <w:color w:val="000000"/>
          <w:szCs w:val="24"/>
        </w:rPr>
        <w:t>2.12.</w:t>
      </w:r>
      <w:r w:rsidR="00FD0E2C" w:rsidRPr="006B3076">
        <w:rPr>
          <w:b/>
          <w:color w:val="000000"/>
          <w:szCs w:val="24"/>
        </w:rPr>
        <w:t xml:space="preserve"> </w:t>
      </w:r>
      <w:r w:rsidR="00735989" w:rsidRPr="006B3076">
        <w:rPr>
          <w:b/>
          <w:color w:val="000000"/>
          <w:szCs w:val="24"/>
        </w:rPr>
        <w:t>Proces- og slut</w:t>
      </w:r>
      <w:r w:rsidR="002816D5" w:rsidRPr="006B3076">
        <w:rPr>
          <w:b/>
          <w:color w:val="000000"/>
          <w:szCs w:val="24"/>
        </w:rPr>
        <w:t xml:space="preserve">evaluering </w:t>
      </w:r>
      <w:r w:rsidR="00735989" w:rsidRPr="006B3076">
        <w:rPr>
          <w:b/>
          <w:color w:val="000000"/>
          <w:szCs w:val="24"/>
        </w:rPr>
        <w:t xml:space="preserve">samt </w:t>
      </w:r>
      <w:r w:rsidR="00CB409E" w:rsidRPr="006B3076">
        <w:rPr>
          <w:b/>
          <w:color w:val="000000"/>
          <w:szCs w:val="24"/>
        </w:rPr>
        <w:t>færdig</w:t>
      </w:r>
      <w:r w:rsidR="00735989" w:rsidRPr="006B3076">
        <w:rPr>
          <w:b/>
          <w:color w:val="000000"/>
          <w:szCs w:val="24"/>
        </w:rPr>
        <w:t>gørelse</w:t>
      </w:r>
      <w:r w:rsidR="00CB409E" w:rsidRPr="006B3076">
        <w:rPr>
          <w:b/>
          <w:color w:val="000000"/>
          <w:szCs w:val="24"/>
        </w:rPr>
        <w:t xml:space="preserve"> </w:t>
      </w:r>
      <w:r w:rsidR="00FD0E2C" w:rsidRPr="006B3076">
        <w:rPr>
          <w:b/>
          <w:color w:val="000000"/>
          <w:szCs w:val="24"/>
        </w:rPr>
        <w:t>af arbejdsopgaven</w:t>
      </w:r>
      <w:r w:rsidR="006614A5" w:rsidRPr="006B3076">
        <w:rPr>
          <w:b/>
          <w:color w:val="000000"/>
          <w:szCs w:val="24"/>
        </w:rPr>
        <w:t xml:space="preserve"> (ASBEST)</w:t>
      </w:r>
    </w:p>
    <w:p w14:paraId="35C0A898"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bookmarkStart w:id="25" w:name="_Hlk141692094"/>
      <w:r w:rsidRPr="00475A4D">
        <w:rPr>
          <w:rFonts w:cs="Calibri"/>
          <w:color w:val="000000"/>
          <w:szCs w:val="22"/>
        </w:rPr>
        <w:lastRenderedPageBreak/>
        <w:t>F</w:t>
      </w:r>
      <w:r w:rsidR="006B5493" w:rsidRPr="00475A4D">
        <w:rPr>
          <w:rFonts w:cs="Calibri"/>
          <w:color w:val="000000"/>
          <w:szCs w:val="22"/>
        </w:rPr>
        <w:t xml:space="preserve">A </w:t>
      </w:r>
      <w:r w:rsidRPr="00475A4D">
        <w:rPr>
          <w:rFonts w:cs="Calibri"/>
          <w:color w:val="000000"/>
          <w:szCs w:val="22"/>
        </w:rPr>
        <w:t>sikre</w:t>
      </w:r>
      <w:r w:rsidR="006B5493" w:rsidRPr="00475A4D">
        <w:rPr>
          <w:rFonts w:cs="Calibri"/>
          <w:color w:val="000000"/>
          <w:szCs w:val="22"/>
        </w:rPr>
        <w:t>r</w:t>
      </w:r>
      <w:r w:rsidRPr="00475A4D">
        <w:rPr>
          <w:rFonts w:cs="Calibri"/>
          <w:color w:val="000000"/>
          <w:szCs w:val="22"/>
        </w:rPr>
        <w:t>, at de</w:t>
      </w:r>
      <w:r w:rsidR="006B5493" w:rsidRPr="00475A4D">
        <w:rPr>
          <w:rFonts w:cs="Calibri"/>
          <w:color w:val="000000"/>
          <w:szCs w:val="22"/>
        </w:rPr>
        <w:t>t</w:t>
      </w:r>
      <w:r w:rsidRPr="00475A4D">
        <w:rPr>
          <w:rFonts w:cs="Calibri"/>
          <w:color w:val="000000"/>
          <w:szCs w:val="22"/>
        </w:rPr>
        <w:t xml:space="preserve"> udførte </w:t>
      </w:r>
      <w:r w:rsidR="006B5493" w:rsidRPr="00475A4D">
        <w:rPr>
          <w:rFonts w:cs="Calibri"/>
          <w:color w:val="000000"/>
          <w:szCs w:val="22"/>
        </w:rPr>
        <w:t xml:space="preserve">arbejde </w:t>
      </w:r>
      <w:r w:rsidRPr="00475A4D">
        <w:rPr>
          <w:rFonts w:cs="Calibri"/>
          <w:color w:val="000000"/>
          <w:szCs w:val="22"/>
        </w:rPr>
        <w:t>kontrolleres</w:t>
      </w:r>
      <w:r w:rsidR="00735989" w:rsidRPr="00475A4D">
        <w:rPr>
          <w:rFonts w:cs="Calibri"/>
          <w:color w:val="000000"/>
          <w:szCs w:val="22"/>
        </w:rPr>
        <w:t xml:space="preserve">, </w:t>
      </w:r>
      <w:r w:rsidRPr="00475A4D">
        <w:rPr>
          <w:rFonts w:cs="Calibri"/>
          <w:color w:val="000000"/>
          <w:szCs w:val="22"/>
        </w:rPr>
        <w:t>afleveres</w:t>
      </w:r>
      <w:r w:rsidR="00735989" w:rsidRPr="00475A4D">
        <w:rPr>
          <w:rFonts w:cs="Calibri"/>
          <w:color w:val="000000"/>
          <w:szCs w:val="22"/>
        </w:rPr>
        <w:t xml:space="preserve"> og færdigmeldes</w:t>
      </w:r>
      <w:r w:rsidRPr="00475A4D">
        <w:rPr>
          <w:rFonts w:cs="Calibri"/>
          <w:color w:val="000000"/>
          <w:szCs w:val="22"/>
        </w:rPr>
        <w:t xml:space="preserve"> på en kvalitetsmæssig korrekt måde.</w:t>
      </w:r>
    </w:p>
    <w:p w14:paraId="3B10AD8E"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09DEEE5D"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FA sikrer følgende, inden arbejder afleveres:</w:t>
      </w:r>
    </w:p>
    <w:p w14:paraId="486B2E17" w14:textId="77777777" w:rsidR="00CB409E" w:rsidRPr="00475A4D" w:rsidRDefault="006B5493" w:rsidP="00CB409E">
      <w:pPr>
        <w:numPr>
          <w:ilvl w:val="0"/>
          <w:numId w:val="27"/>
        </w:numPr>
        <w:tabs>
          <w:tab w:val="left" w:pos="1304"/>
        </w:tabs>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t kontrol og afprøvning af det udførte arbejde foretages af en kvalificeret medarbejder</w:t>
      </w:r>
    </w:p>
    <w:p w14:paraId="52D40D0F" w14:textId="77777777" w:rsidR="00CB409E" w:rsidRPr="00475A4D" w:rsidRDefault="006B5493" w:rsidP="00CB409E">
      <w:pPr>
        <w:numPr>
          <w:ilvl w:val="0"/>
          <w:numId w:val="27"/>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t arbejdet er i orden, og at al krævet dokumentation er til stede</w:t>
      </w:r>
    </w:p>
    <w:p w14:paraId="2C05D716" w14:textId="77777777" w:rsidR="00CB409E" w:rsidRPr="00475A4D" w:rsidRDefault="006B5493" w:rsidP="00CB409E">
      <w:pPr>
        <w:numPr>
          <w:ilvl w:val="0"/>
          <w:numId w:val="27"/>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 xml:space="preserve">t krævede færdigmeldinger til myndigheder er </w:t>
      </w:r>
      <w:r w:rsidR="0021365A" w:rsidRPr="00475A4D">
        <w:rPr>
          <w:rFonts w:cs="Calibri"/>
          <w:color w:val="000000"/>
          <w:szCs w:val="22"/>
        </w:rPr>
        <w:t>udført</w:t>
      </w:r>
    </w:p>
    <w:p w14:paraId="77192A46"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1B77C3FB" w14:textId="60CD8BC0" w:rsidR="006B5493" w:rsidRPr="00475A4D" w:rsidRDefault="006B5493" w:rsidP="006B5493">
      <w:pPr>
        <w:keepNext/>
        <w:keepLines/>
        <w:tabs>
          <w:tab w:val="left" w:pos="1077"/>
          <w:tab w:val="right" w:pos="10773"/>
        </w:tabs>
        <w:overflowPunct/>
        <w:autoSpaceDE/>
        <w:autoSpaceDN/>
        <w:adjustRightInd/>
        <w:textAlignment w:val="auto"/>
        <w:rPr>
          <w:rFonts w:cs="Calibri"/>
          <w:color w:val="000000"/>
          <w:szCs w:val="22"/>
        </w:rPr>
      </w:pPr>
      <w:r w:rsidRPr="00475A4D">
        <w:rPr>
          <w:rFonts w:cs="Calibri"/>
          <w:i/>
          <w:iCs/>
          <w:color w:val="000000"/>
          <w:szCs w:val="22"/>
        </w:rPr>
        <w:t>Bilag 08</w:t>
      </w:r>
      <w:r w:rsidR="006614A5">
        <w:rPr>
          <w:rFonts w:cs="Calibri"/>
          <w:i/>
          <w:iCs/>
          <w:color w:val="000000"/>
          <w:szCs w:val="22"/>
        </w:rPr>
        <w:t>-asbest</w:t>
      </w:r>
      <w:r w:rsidRPr="00475A4D">
        <w:rPr>
          <w:rFonts w:cs="Calibri"/>
          <w:color w:val="000000"/>
          <w:szCs w:val="22"/>
        </w:rPr>
        <w:t xml:space="preserve"> anvendes som dokumentation for</w:t>
      </w:r>
      <w:r w:rsidR="00AF06C1" w:rsidRPr="00475A4D">
        <w:rPr>
          <w:rFonts w:cs="Calibri"/>
          <w:color w:val="000000"/>
          <w:szCs w:val="22"/>
        </w:rPr>
        <w:t>,</w:t>
      </w:r>
      <w:r w:rsidR="00A11184" w:rsidRPr="00475A4D">
        <w:rPr>
          <w:rFonts w:cs="Calibri"/>
          <w:color w:val="000000"/>
          <w:szCs w:val="22"/>
        </w:rPr>
        <w:t xml:space="preserve"> at alle relevante kontroller er foretaget</w:t>
      </w:r>
      <w:r w:rsidR="00713B55" w:rsidRPr="00475A4D">
        <w:rPr>
          <w:rFonts w:cs="Calibri"/>
          <w:color w:val="000000"/>
          <w:szCs w:val="22"/>
        </w:rPr>
        <w:t xml:space="preserve">, og </w:t>
      </w:r>
      <w:r w:rsidRPr="00475A4D">
        <w:rPr>
          <w:rFonts w:cs="Calibri"/>
          <w:color w:val="000000"/>
          <w:szCs w:val="22"/>
        </w:rPr>
        <w:t>skal indeholde navn på bygherre/kunde</w:t>
      </w:r>
      <w:r w:rsidR="00AF06C1" w:rsidRPr="00475A4D">
        <w:rPr>
          <w:rFonts w:cs="Calibri"/>
          <w:color w:val="000000"/>
          <w:szCs w:val="22"/>
        </w:rPr>
        <w:t>,</w:t>
      </w:r>
      <w:r w:rsidRPr="00475A4D">
        <w:rPr>
          <w:rFonts w:cs="Calibri"/>
          <w:color w:val="000000"/>
          <w:szCs w:val="22"/>
        </w:rPr>
        <w:t xml:space="preserve"> adresse</w:t>
      </w:r>
      <w:r w:rsidR="002816D5" w:rsidRPr="00475A4D">
        <w:rPr>
          <w:rFonts w:cs="Calibri"/>
          <w:color w:val="000000"/>
          <w:szCs w:val="22"/>
        </w:rPr>
        <w:t xml:space="preserve"> hvor asbest arbejdet er udført</w:t>
      </w:r>
      <w:r w:rsidRPr="00475A4D">
        <w:rPr>
          <w:rFonts w:cs="Calibri"/>
          <w:color w:val="000000"/>
          <w:szCs w:val="22"/>
        </w:rPr>
        <w:t>, samt installationsdato og navn på de/n medarbejdere, der har deltaget i arbejdet og udført kontrollen og afprøvningen.</w:t>
      </w:r>
    </w:p>
    <w:p w14:paraId="5CA63419" w14:textId="77777777" w:rsidR="006B5493" w:rsidRPr="00475A4D" w:rsidRDefault="006B5493" w:rsidP="00CB409E">
      <w:pPr>
        <w:tabs>
          <w:tab w:val="left" w:pos="1077"/>
          <w:tab w:val="right" w:pos="10773"/>
        </w:tabs>
        <w:overflowPunct/>
        <w:autoSpaceDE/>
        <w:autoSpaceDN/>
        <w:adjustRightInd/>
        <w:textAlignment w:val="auto"/>
        <w:rPr>
          <w:rFonts w:cs="Calibri"/>
          <w:color w:val="000000"/>
          <w:szCs w:val="22"/>
        </w:rPr>
      </w:pPr>
    </w:p>
    <w:p w14:paraId="6F297A99" w14:textId="101383F5" w:rsidR="00CB409E" w:rsidRPr="00475A4D" w:rsidRDefault="006B5493" w:rsidP="00CB409E">
      <w:pPr>
        <w:tabs>
          <w:tab w:val="left" w:pos="1077"/>
          <w:tab w:val="right" w:pos="10773"/>
        </w:tabs>
        <w:overflowPunct/>
        <w:autoSpaceDE/>
        <w:autoSpaceDN/>
        <w:adjustRightInd/>
        <w:textAlignment w:val="auto"/>
        <w:rPr>
          <w:rFonts w:cs="Calibri"/>
          <w:i/>
          <w:iCs/>
          <w:color w:val="000000"/>
          <w:szCs w:val="22"/>
        </w:rPr>
      </w:pPr>
      <w:r w:rsidRPr="00475A4D">
        <w:rPr>
          <w:rFonts w:cs="Calibri"/>
          <w:color w:val="000000"/>
          <w:szCs w:val="22"/>
        </w:rPr>
        <w:t>Udfyldelsen af</w:t>
      </w:r>
      <w:r w:rsidR="00CB409E" w:rsidRPr="00475A4D">
        <w:rPr>
          <w:rFonts w:cs="Calibri"/>
          <w:color w:val="000000"/>
          <w:szCs w:val="22"/>
        </w:rPr>
        <w:t xml:space="preserve"> </w:t>
      </w:r>
      <w:r w:rsidRPr="00475A4D">
        <w:rPr>
          <w:rFonts w:cs="Calibri"/>
          <w:i/>
          <w:iCs/>
          <w:color w:val="000000"/>
          <w:szCs w:val="22"/>
        </w:rPr>
        <w:t>bilag 08</w:t>
      </w:r>
      <w:r w:rsidR="006614A5">
        <w:rPr>
          <w:rFonts w:cs="Calibri"/>
          <w:i/>
          <w:iCs/>
          <w:color w:val="000000"/>
          <w:szCs w:val="22"/>
        </w:rPr>
        <w:t>-asbest</w:t>
      </w:r>
      <w:r w:rsidRPr="00475A4D">
        <w:rPr>
          <w:rFonts w:cs="Calibri"/>
          <w:i/>
          <w:iCs/>
          <w:color w:val="000000"/>
          <w:szCs w:val="22"/>
        </w:rPr>
        <w:t xml:space="preserve"> </w:t>
      </w:r>
      <w:r w:rsidR="00735989" w:rsidRPr="00475A4D">
        <w:rPr>
          <w:rFonts w:cs="Calibri"/>
          <w:color w:val="000000"/>
          <w:szCs w:val="22"/>
        </w:rPr>
        <w:t>er dokumentation for</w:t>
      </w:r>
      <w:r w:rsidR="00AF06C1" w:rsidRPr="00475A4D">
        <w:rPr>
          <w:rFonts w:cs="Calibri"/>
          <w:color w:val="000000"/>
          <w:szCs w:val="22"/>
        </w:rPr>
        <w:t>,</w:t>
      </w:r>
      <w:r w:rsidRPr="00475A4D">
        <w:rPr>
          <w:rFonts w:cs="Calibri"/>
          <w:color w:val="000000"/>
          <w:szCs w:val="22"/>
        </w:rPr>
        <w:t xml:space="preserve"> </w:t>
      </w:r>
      <w:r w:rsidR="004629AD" w:rsidRPr="00475A4D">
        <w:rPr>
          <w:rFonts w:cs="Calibri"/>
          <w:color w:val="000000"/>
          <w:szCs w:val="22"/>
        </w:rPr>
        <w:t xml:space="preserve">at arbejdet er udført med </w:t>
      </w:r>
      <w:r w:rsidRPr="00475A4D">
        <w:rPr>
          <w:rFonts w:cs="Calibri"/>
          <w:color w:val="000000"/>
          <w:szCs w:val="22"/>
        </w:rPr>
        <w:t>overholdelse af gældende regler, og</w:t>
      </w:r>
      <w:r w:rsidR="00CB409E" w:rsidRPr="00475A4D">
        <w:rPr>
          <w:rFonts w:cs="Calibri"/>
          <w:color w:val="000000"/>
          <w:szCs w:val="22"/>
        </w:rPr>
        <w:t xml:space="preserve"> </w:t>
      </w:r>
      <w:r w:rsidR="00A11184" w:rsidRPr="00475A4D">
        <w:rPr>
          <w:rFonts w:cs="Calibri"/>
          <w:color w:val="000000"/>
          <w:szCs w:val="22"/>
        </w:rPr>
        <w:t xml:space="preserve">er </w:t>
      </w:r>
      <w:r w:rsidR="00CB409E" w:rsidRPr="00475A4D">
        <w:rPr>
          <w:rFonts w:cs="Calibri"/>
          <w:color w:val="000000"/>
          <w:szCs w:val="22"/>
        </w:rPr>
        <w:t>kvalitetsmæssig</w:t>
      </w:r>
      <w:r w:rsidR="004629AD" w:rsidRPr="00475A4D">
        <w:rPr>
          <w:rFonts w:cs="Calibri"/>
          <w:color w:val="000000"/>
          <w:szCs w:val="22"/>
        </w:rPr>
        <w:t>t</w:t>
      </w:r>
      <w:r w:rsidR="00CB409E" w:rsidRPr="00475A4D">
        <w:rPr>
          <w:rFonts w:cs="Calibri"/>
          <w:color w:val="000000"/>
          <w:szCs w:val="22"/>
        </w:rPr>
        <w:t xml:space="preserve"> korrekt</w:t>
      </w:r>
      <w:r w:rsidRPr="00475A4D">
        <w:rPr>
          <w:rFonts w:cs="Calibri"/>
          <w:color w:val="000000"/>
          <w:szCs w:val="22"/>
        </w:rPr>
        <w:t>.</w:t>
      </w:r>
    </w:p>
    <w:p w14:paraId="25511F6B"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342F0BA3" w14:textId="49CAC391" w:rsidR="00CB409E" w:rsidRPr="00475A4D" w:rsidRDefault="006B5493" w:rsidP="00CB409E">
      <w:pPr>
        <w:tabs>
          <w:tab w:val="left" w:pos="720"/>
        </w:tabs>
        <w:rPr>
          <w:b/>
          <w:color w:val="000000"/>
        </w:rPr>
      </w:pPr>
      <w:r w:rsidRPr="00475A4D">
        <w:rPr>
          <w:rFonts w:cs="Calibri"/>
          <w:color w:val="000000"/>
          <w:szCs w:val="22"/>
        </w:rPr>
        <w:t>F</w:t>
      </w:r>
      <w:r w:rsidR="00CB409E" w:rsidRPr="00475A4D">
        <w:rPr>
          <w:rFonts w:cs="Calibri"/>
          <w:color w:val="000000"/>
          <w:szCs w:val="22"/>
        </w:rPr>
        <w:t xml:space="preserve">A vurderer resultaterne af </w:t>
      </w:r>
      <w:r w:rsidR="00735989" w:rsidRPr="00475A4D">
        <w:rPr>
          <w:rFonts w:cs="Calibri"/>
          <w:color w:val="000000"/>
          <w:szCs w:val="22"/>
        </w:rPr>
        <w:t>proces- og slut</w:t>
      </w:r>
      <w:r w:rsidR="002816D5" w:rsidRPr="00475A4D">
        <w:rPr>
          <w:rFonts w:cs="Calibri"/>
          <w:color w:val="000000"/>
          <w:szCs w:val="22"/>
        </w:rPr>
        <w:t>evalueringen</w:t>
      </w:r>
      <w:r w:rsidR="00CB409E" w:rsidRPr="00475A4D">
        <w:rPr>
          <w:rFonts w:cs="Calibri"/>
          <w:color w:val="000000"/>
          <w:szCs w:val="22"/>
        </w:rPr>
        <w:t>, og beslutter</w:t>
      </w:r>
      <w:r w:rsidR="00AF06C1" w:rsidRPr="00475A4D">
        <w:rPr>
          <w:rFonts w:cs="Calibri"/>
          <w:color w:val="000000"/>
          <w:szCs w:val="22"/>
        </w:rPr>
        <w:t>,</w:t>
      </w:r>
      <w:r w:rsidR="00CB409E" w:rsidRPr="00475A4D">
        <w:rPr>
          <w:rFonts w:cs="Calibri"/>
          <w:color w:val="000000"/>
          <w:szCs w:val="22"/>
        </w:rPr>
        <w:t xml:space="preserve"> om resultaterne giver anledning til</w:t>
      </w:r>
      <w:r w:rsidR="00AF06C1" w:rsidRPr="00475A4D">
        <w:rPr>
          <w:rFonts w:cs="Calibri"/>
          <w:color w:val="000000"/>
          <w:szCs w:val="22"/>
        </w:rPr>
        <w:t>,</w:t>
      </w:r>
      <w:r w:rsidR="00CB409E" w:rsidRPr="00475A4D">
        <w:rPr>
          <w:rFonts w:cs="Calibri"/>
          <w:color w:val="000000"/>
          <w:szCs w:val="22"/>
        </w:rPr>
        <w:t xml:space="preserve"> at der skal </w:t>
      </w:r>
      <w:r w:rsidR="00735989" w:rsidRPr="00475A4D">
        <w:rPr>
          <w:rFonts w:cs="Calibri"/>
          <w:color w:val="000000"/>
          <w:szCs w:val="22"/>
        </w:rPr>
        <w:t>ske afvigelsesbehandling jf. afsnit 2.</w:t>
      </w:r>
      <w:r w:rsidR="006B3076">
        <w:rPr>
          <w:rFonts w:cs="Calibri"/>
          <w:color w:val="000000"/>
          <w:szCs w:val="22"/>
        </w:rPr>
        <w:t>7</w:t>
      </w:r>
      <w:r w:rsidR="00CB409E" w:rsidRPr="00475A4D">
        <w:rPr>
          <w:rFonts w:cs="Calibri"/>
          <w:i/>
          <w:iCs/>
          <w:color w:val="000000"/>
          <w:szCs w:val="22"/>
        </w:rPr>
        <w:t>,</w:t>
      </w:r>
      <w:r w:rsidR="00CB409E" w:rsidRPr="00475A4D">
        <w:rPr>
          <w:rFonts w:cs="Calibri"/>
          <w:color w:val="000000"/>
          <w:szCs w:val="22"/>
        </w:rPr>
        <w:t xml:space="preserve"> eller om der skal ske justeringer af virksomhedens </w:t>
      </w:r>
      <w:r w:rsidRPr="00475A4D">
        <w:rPr>
          <w:rFonts w:cs="Calibri"/>
          <w:color w:val="000000"/>
          <w:szCs w:val="22"/>
        </w:rPr>
        <w:t xml:space="preserve">KLS og </w:t>
      </w:r>
      <w:r w:rsidR="00CB409E" w:rsidRPr="00475A4D">
        <w:rPr>
          <w:rFonts w:cs="Calibri"/>
          <w:color w:val="000000"/>
          <w:szCs w:val="22"/>
        </w:rPr>
        <w:t xml:space="preserve">grundlag for bemanding af opgaver. </w:t>
      </w:r>
    </w:p>
    <w:p w14:paraId="0BDE35CC" w14:textId="77777777" w:rsidR="00CB409E" w:rsidRPr="00475A4D" w:rsidRDefault="00CB409E" w:rsidP="00CB409E">
      <w:pPr>
        <w:tabs>
          <w:tab w:val="left" w:pos="720"/>
        </w:tabs>
        <w:rPr>
          <w:color w:val="000000"/>
          <w:szCs w:val="22"/>
        </w:rPr>
      </w:pPr>
    </w:p>
    <w:p w14:paraId="66C294D2" w14:textId="77777777" w:rsidR="00CB409E" w:rsidRPr="00475A4D" w:rsidRDefault="00CB409E" w:rsidP="00CB409E">
      <w:pPr>
        <w:tabs>
          <w:tab w:val="left" w:pos="720"/>
        </w:tabs>
        <w:rPr>
          <w:color w:val="000000"/>
          <w:szCs w:val="22"/>
        </w:rPr>
      </w:pPr>
      <w:r w:rsidRPr="00475A4D">
        <w:rPr>
          <w:color w:val="000000"/>
          <w:szCs w:val="22"/>
        </w:rPr>
        <w:t xml:space="preserve">Arbejdsdokumentationen for arbejdsopgaven omfatter følgende i </w:t>
      </w:r>
      <w:r w:rsidRPr="00475A4D">
        <w:rPr>
          <w:color w:val="000000"/>
          <w:szCs w:val="22"/>
          <w:u w:val="single"/>
        </w:rPr>
        <w:t>relevant</w:t>
      </w:r>
      <w:r w:rsidRPr="00475A4D">
        <w:rPr>
          <w:color w:val="000000"/>
          <w:szCs w:val="22"/>
        </w:rPr>
        <w:t xml:space="preserve"> omfang: </w:t>
      </w:r>
    </w:p>
    <w:p w14:paraId="662220A5" w14:textId="1097CE80" w:rsidR="00660143" w:rsidRPr="00475A4D" w:rsidRDefault="00660143" w:rsidP="00660143">
      <w:pPr>
        <w:numPr>
          <w:ilvl w:val="0"/>
          <w:numId w:val="15"/>
        </w:numPr>
        <w:tabs>
          <w:tab w:val="left" w:pos="720"/>
        </w:tabs>
        <w:rPr>
          <w:color w:val="000000"/>
          <w:szCs w:val="22"/>
        </w:rPr>
      </w:pPr>
      <w:bookmarkStart w:id="26" w:name="_Hlk170816787"/>
      <w:r w:rsidRPr="00475A4D">
        <w:rPr>
          <w:iCs/>
          <w:color w:val="000000"/>
          <w:szCs w:val="22"/>
        </w:rPr>
        <w:t>Hygiejneforanstaltninger og værnemidler</w:t>
      </w:r>
      <w:bookmarkEnd w:id="26"/>
      <w:r w:rsidRPr="00475A4D">
        <w:rPr>
          <w:iCs/>
          <w:color w:val="000000"/>
          <w:szCs w:val="22"/>
        </w:rPr>
        <w:t xml:space="preserve"> </w:t>
      </w:r>
      <w:r w:rsidRPr="00475A4D">
        <w:rPr>
          <w:i/>
          <w:color w:val="000000"/>
          <w:szCs w:val="22"/>
        </w:rPr>
        <w:t>(bilag 04)</w:t>
      </w:r>
    </w:p>
    <w:p w14:paraId="51D42197" w14:textId="061E9E50" w:rsidR="00735989" w:rsidRPr="00475A4D" w:rsidRDefault="00735989" w:rsidP="00CB409E">
      <w:pPr>
        <w:numPr>
          <w:ilvl w:val="0"/>
          <w:numId w:val="15"/>
        </w:numPr>
        <w:tabs>
          <w:tab w:val="left" w:pos="720"/>
        </w:tabs>
        <w:rPr>
          <w:color w:val="000000"/>
          <w:szCs w:val="22"/>
        </w:rPr>
      </w:pPr>
      <w:r w:rsidRPr="00475A4D">
        <w:rPr>
          <w:color w:val="000000"/>
          <w:szCs w:val="22"/>
        </w:rPr>
        <w:t xml:space="preserve">Forundersøgelser </w:t>
      </w:r>
      <w:r w:rsidRPr="00475A4D">
        <w:rPr>
          <w:i/>
          <w:iCs/>
          <w:color w:val="000000"/>
          <w:szCs w:val="22"/>
        </w:rPr>
        <w:t>(bilag 05</w:t>
      </w:r>
      <w:r w:rsidR="00A77FD4" w:rsidRPr="00475A4D">
        <w:rPr>
          <w:i/>
          <w:iCs/>
          <w:color w:val="000000"/>
          <w:szCs w:val="22"/>
        </w:rPr>
        <w:t xml:space="preserve"> </w:t>
      </w:r>
      <w:r w:rsidR="00475A4D">
        <w:rPr>
          <w:i/>
          <w:iCs/>
          <w:color w:val="000000"/>
          <w:szCs w:val="22"/>
        </w:rPr>
        <w:t xml:space="preserve">og </w:t>
      </w:r>
      <w:r w:rsidR="00A77FD4" w:rsidRPr="00475A4D">
        <w:rPr>
          <w:i/>
          <w:iCs/>
          <w:color w:val="000000"/>
          <w:szCs w:val="22"/>
        </w:rPr>
        <w:t>Bilag 11</w:t>
      </w:r>
      <w:r w:rsidRPr="00475A4D">
        <w:rPr>
          <w:i/>
          <w:iCs/>
          <w:color w:val="000000"/>
          <w:szCs w:val="22"/>
        </w:rPr>
        <w:t>)</w:t>
      </w:r>
    </w:p>
    <w:p w14:paraId="52198DDF" w14:textId="4538A9AA" w:rsidR="00735989" w:rsidRPr="00475A4D" w:rsidRDefault="00735989" w:rsidP="00CB409E">
      <w:pPr>
        <w:numPr>
          <w:ilvl w:val="0"/>
          <w:numId w:val="15"/>
        </w:numPr>
        <w:tabs>
          <w:tab w:val="left" w:pos="720"/>
        </w:tabs>
        <w:rPr>
          <w:color w:val="000000"/>
          <w:szCs w:val="22"/>
        </w:rPr>
      </w:pPr>
      <w:r w:rsidRPr="00475A4D">
        <w:rPr>
          <w:color w:val="000000"/>
          <w:szCs w:val="22"/>
        </w:rPr>
        <w:t xml:space="preserve">Baggrundsdata </w:t>
      </w:r>
    </w:p>
    <w:p w14:paraId="3964930E" w14:textId="5FAC169D" w:rsidR="00CB409E" w:rsidRPr="00475A4D" w:rsidRDefault="00CB409E" w:rsidP="00CB409E">
      <w:pPr>
        <w:numPr>
          <w:ilvl w:val="0"/>
          <w:numId w:val="15"/>
        </w:numPr>
        <w:tabs>
          <w:tab w:val="left" w:pos="720"/>
        </w:tabs>
        <w:rPr>
          <w:color w:val="000000"/>
          <w:szCs w:val="22"/>
        </w:rPr>
      </w:pPr>
      <w:r w:rsidRPr="00475A4D">
        <w:rPr>
          <w:color w:val="000000"/>
          <w:szCs w:val="22"/>
        </w:rPr>
        <w:t>Dokumentation for proces- og slut</w:t>
      </w:r>
      <w:r w:rsidR="002816D5" w:rsidRPr="00475A4D">
        <w:rPr>
          <w:color w:val="000000"/>
          <w:szCs w:val="22"/>
        </w:rPr>
        <w:t>evaluering</w:t>
      </w:r>
      <w:r w:rsidRPr="00475A4D">
        <w:rPr>
          <w:color w:val="000000"/>
          <w:szCs w:val="22"/>
        </w:rPr>
        <w:t xml:space="preserve"> </w:t>
      </w:r>
      <w:r w:rsidRPr="00475A4D">
        <w:rPr>
          <w:i/>
          <w:color w:val="000000"/>
          <w:szCs w:val="22"/>
        </w:rPr>
        <w:t>(bilag 08</w:t>
      </w:r>
      <w:r w:rsidR="002816D5" w:rsidRPr="00475A4D">
        <w:rPr>
          <w:i/>
          <w:color w:val="000000"/>
          <w:szCs w:val="22"/>
        </w:rPr>
        <w:t>)</w:t>
      </w:r>
    </w:p>
    <w:p w14:paraId="626A6144" w14:textId="77777777" w:rsidR="0021365A" w:rsidRPr="00475A4D" w:rsidRDefault="0021365A" w:rsidP="00CB409E">
      <w:pPr>
        <w:numPr>
          <w:ilvl w:val="0"/>
          <w:numId w:val="15"/>
        </w:numPr>
        <w:tabs>
          <w:tab w:val="left" w:pos="720"/>
        </w:tabs>
        <w:rPr>
          <w:color w:val="000000"/>
          <w:szCs w:val="22"/>
        </w:rPr>
      </w:pPr>
      <w:r w:rsidRPr="00475A4D">
        <w:rPr>
          <w:iCs/>
          <w:color w:val="000000"/>
          <w:szCs w:val="22"/>
        </w:rPr>
        <w:t xml:space="preserve">Afvigelsesrapporter </w:t>
      </w:r>
      <w:r w:rsidRPr="00475A4D">
        <w:rPr>
          <w:i/>
          <w:color w:val="000000"/>
          <w:szCs w:val="22"/>
        </w:rPr>
        <w:t>(bilag 07)</w:t>
      </w:r>
    </w:p>
    <w:p w14:paraId="26225E19" w14:textId="77777777" w:rsidR="00CB409E" w:rsidRPr="00475A4D" w:rsidRDefault="00CB409E" w:rsidP="00CB409E">
      <w:pPr>
        <w:numPr>
          <w:ilvl w:val="0"/>
          <w:numId w:val="15"/>
        </w:numPr>
        <w:tabs>
          <w:tab w:val="left" w:pos="720"/>
        </w:tabs>
        <w:rPr>
          <w:color w:val="000000"/>
          <w:szCs w:val="22"/>
        </w:rPr>
      </w:pPr>
      <w:r w:rsidRPr="00475A4D">
        <w:rPr>
          <w:color w:val="000000"/>
          <w:szCs w:val="22"/>
        </w:rPr>
        <w:t>Fotodokumentation</w:t>
      </w:r>
    </w:p>
    <w:p w14:paraId="0F80AA3E" w14:textId="77777777" w:rsidR="00CB409E" w:rsidRPr="00475A4D" w:rsidRDefault="00CB409E" w:rsidP="00CB409E">
      <w:pPr>
        <w:numPr>
          <w:ilvl w:val="0"/>
          <w:numId w:val="15"/>
        </w:numPr>
        <w:tabs>
          <w:tab w:val="left" w:pos="720"/>
        </w:tabs>
        <w:rPr>
          <w:color w:val="000000"/>
          <w:szCs w:val="22"/>
        </w:rPr>
      </w:pPr>
      <w:r w:rsidRPr="00475A4D">
        <w:rPr>
          <w:color w:val="000000"/>
          <w:szCs w:val="22"/>
        </w:rPr>
        <w:t>Tilladelser</w:t>
      </w:r>
    </w:p>
    <w:p w14:paraId="560FD919" w14:textId="77777777" w:rsidR="00CB409E" w:rsidRPr="00475A4D" w:rsidRDefault="00CB409E" w:rsidP="00CB409E">
      <w:pPr>
        <w:numPr>
          <w:ilvl w:val="0"/>
          <w:numId w:val="15"/>
        </w:numPr>
        <w:tabs>
          <w:tab w:val="left" w:pos="720"/>
        </w:tabs>
        <w:rPr>
          <w:color w:val="000000"/>
          <w:szCs w:val="22"/>
        </w:rPr>
      </w:pPr>
      <w:r w:rsidRPr="00475A4D">
        <w:rPr>
          <w:color w:val="000000"/>
          <w:szCs w:val="22"/>
        </w:rPr>
        <w:t xml:space="preserve">Arbejdsbeskrivelser </w:t>
      </w:r>
    </w:p>
    <w:p w14:paraId="39088659" w14:textId="045B0C96" w:rsidR="00CB409E" w:rsidRPr="00475A4D" w:rsidRDefault="00CB409E" w:rsidP="00CB409E">
      <w:pPr>
        <w:numPr>
          <w:ilvl w:val="0"/>
          <w:numId w:val="15"/>
        </w:numPr>
        <w:tabs>
          <w:tab w:val="left" w:pos="720"/>
        </w:tabs>
        <w:rPr>
          <w:color w:val="000000"/>
          <w:szCs w:val="22"/>
        </w:rPr>
      </w:pPr>
      <w:r w:rsidRPr="00475A4D">
        <w:rPr>
          <w:color w:val="000000"/>
          <w:szCs w:val="22"/>
        </w:rPr>
        <w:t xml:space="preserve">Færdigmelding </w:t>
      </w:r>
      <w:r w:rsidRPr="00475A4D">
        <w:rPr>
          <w:i/>
          <w:color w:val="000000"/>
          <w:szCs w:val="22"/>
        </w:rPr>
        <w:t>(bilag 1</w:t>
      </w:r>
      <w:r w:rsidR="00660143" w:rsidRPr="00475A4D">
        <w:rPr>
          <w:i/>
          <w:color w:val="000000"/>
          <w:szCs w:val="22"/>
        </w:rPr>
        <w:t>0</w:t>
      </w:r>
      <w:r w:rsidRPr="00475A4D">
        <w:rPr>
          <w:i/>
          <w:color w:val="000000"/>
          <w:szCs w:val="22"/>
        </w:rPr>
        <w:t>)</w:t>
      </w:r>
    </w:p>
    <w:p w14:paraId="1716DE40" w14:textId="77777777" w:rsidR="00CB409E" w:rsidRPr="00475A4D" w:rsidRDefault="00CB409E" w:rsidP="00CB409E">
      <w:pPr>
        <w:numPr>
          <w:ilvl w:val="0"/>
          <w:numId w:val="15"/>
        </w:numPr>
        <w:tabs>
          <w:tab w:val="left" w:pos="720"/>
        </w:tabs>
        <w:rPr>
          <w:color w:val="000000"/>
          <w:szCs w:val="22"/>
        </w:rPr>
      </w:pPr>
      <w:r w:rsidRPr="00475A4D">
        <w:rPr>
          <w:color w:val="000000"/>
          <w:szCs w:val="22"/>
        </w:rPr>
        <w:t xml:space="preserve">Faktura </w:t>
      </w:r>
    </w:p>
    <w:p w14:paraId="6358EF86" w14:textId="77777777" w:rsidR="00CB409E" w:rsidRPr="00475A4D" w:rsidRDefault="00CB409E" w:rsidP="00CB409E">
      <w:pPr>
        <w:tabs>
          <w:tab w:val="left" w:pos="720"/>
        </w:tabs>
        <w:rPr>
          <w:color w:val="000000"/>
          <w:szCs w:val="22"/>
        </w:rPr>
      </w:pPr>
    </w:p>
    <w:p w14:paraId="65E9E34F" w14:textId="77777777" w:rsidR="00CB409E" w:rsidRPr="00475A4D" w:rsidRDefault="00CB409E" w:rsidP="00CB409E">
      <w:pPr>
        <w:tabs>
          <w:tab w:val="left" w:pos="720"/>
        </w:tabs>
        <w:rPr>
          <w:color w:val="000000"/>
          <w:szCs w:val="22"/>
        </w:rPr>
      </w:pPr>
      <w:r w:rsidRPr="00475A4D">
        <w:rPr>
          <w:color w:val="000000"/>
          <w:szCs w:val="22"/>
        </w:rPr>
        <w:t>FA sikrer, at arbejdsdokumentation for hver arbejdsopgave arkiveres korrekt i KLS.</w:t>
      </w:r>
    </w:p>
    <w:p w14:paraId="58C242A9" w14:textId="77777777" w:rsidR="004B6798" w:rsidRPr="00475A4D" w:rsidRDefault="004B6798" w:rsidP="00770621">
      <w:pPr>
        <w:numPr>
          <w:ilvl w:val="12"/>
          <w:numId w:val="0"/>
        </w:numPr>
        <w:rPr>
          <w:color w:val="000000"/>
          <w:szCs w:val="22"/>
        </w:rPr>
      </w:pPr>
    </w:p>
    <w:p w14:paraId="2F843BFD" w14:textId="186786DC" w:rsidR="00A849AE" w:rsidRDefault="007F3264" w:rsidP="0036135C">
      <w:pPr>
        <w:numPr>
          <w:ilvl w:val="12"/>
          <w:numId w:val="0"/>
        </w:numPr>
        <w:rPr>
          <w:color w:val="000000"/>
          <w:szCs w:val="22"/>
        </w:rPr>
      </w:pPr>
      <w:r w:rsidRPr="00475A4D">
        <w:rPr>
          <w:color w:val="000000"/>
          <w:szCs w:val="22"/>
        </w:rPr>
        <w:t>FA</w:t>
      </w:r>
      <w:r w:rsidR="00D17AA4" w:rsidRPr="00475A4D">
        <w:rPr>
          <w:color w:val="000000"/>
          <w:szCs w:val="22"/>
        </w:rPr>
        <w:t xml:space="preserve"> sikrer, at a</w:t>
      </w:r>
      <w:r w:rsidR="00154F9D" w:rsidRPr="00475A4D">
        <w:rPr>
          <w:color w:val="000000"/>
          <w:szCs w:val="22"/>
        </w:rPr>
        <w:t xml:space="preserve">rbejdet færdigmeldes til myndigheder og </w:t>
      </w:r>
      <w:r w:rsidR="002816D5" w:rsidRPr="00475A4D">
        <w:rPr>
          <w:color w:val="000000"/>
          <w:szCs w:val="22"/>
        </w:rPr>
        <w:t>Arbejdstilsynet</w:t>
      </w:r>
      <w:r w:rsidR="007D7B69" w:rsidRPr="00475A4D">
        <w:rPr>
          <w:color w:val="000000"/>
          <w:szCs w:val="22"/>
        </w:rPr>
        <w:t xml:space="preserve"> i krævet omfang</w:t>
      </w:r>
      <w:r w:rsidR="0068114C" w:rsidRPr="00475A4D">
        <w:rPr>
          <w:color w:val="000000"/>
          <w:szCs w:val="22"/>
        </w:rPr>
        <w:t>,</w:t>
      </w:r>
      <w:r w:rsidR="007D7B69" w:rsidRPr="00475A4D">
        <w:rPr>
          <w:color w:val="000000"/>
          <w:szCs w:val="22"/>
        </w:rPr>
        <w:t xml:space="preserve"> </w:t>
      </w:r>
      <w:r w:rsidR="004B6798" w:rsidRPr="00475A4D">
        <w:rPr>
          <w:color w:val="000000"/>
          <w:szCs w:val="22"/>
        </w:rPr>
        <w:t xml:space="preserve">på den af myndigheden </w:t>
      </w:r>
      <w:r w:rsidR="000D58CD" w:rsidRPr="00475A4D">
        <w:rPr>
          <w:color w:val="000000"/>
          <w:szCs w:val="22"/>
        </w:rPr>
        <w:t>eller</w:t>
      </w:r>
      <w:r w:rsidR="009B1D1A" w:rsidRPr="00475A4D">
        <w:rPr>
          <w:color w:val="000000"/>
          <w:szCs w:val="22"/>
        </w:rPr>
        <w:t xml:space="preserve"> </w:t>
      </w:r>
      <w:r w:rsidR="006B3076">
        <w:rPr>
          <w:color w:val="000000"/>
          <w:szCs w:val="22"/>
        </w:rPr>
        <w:t>andres</w:t>
      </w:r>
      <w:r w:rsidR="009B1D1A" w:rsidRPr="00475A4D">
        <w:rPr>
          <w:color w:val="000000"/>
          <w:szCs w:val="22"/>
        </w:rPr>
        <w:t xml:space="preserve"> </w:t>
      </w:r>
      <w:r w:rsidR="004B6798" w:rsidRPr="00475A4D">
        <w:rPr>
          <w:color w:val="000000"/>
          <w:szCs w:val="22"/>
        </w:rPr>
        <w:t>forlangte måde</w:t>
      </w:r>
      <w:r w:rsidR="00154F9D" w:rsidRPr="00475A4D">
        <w:rPr>
          <w:color w:val="000000"/>
          <w:szCs w:val="22"/>
        </w:rPr>
        <w:t>.</w:t>
      </w:r>
    </w:p>
    <w:bookmarkEnd w:id="24"/>
    <w:p w14:paraId="7EFE36A4" w14:textId="77777777" w:rsidR="001333DB" w:rsidRDefault="001333DB" w:rsidP="0036135C">
      <w:pPr>
        <w:numPr>
          <w:ilvl w:val="12"/>
          <w:numId w:val="0"/>
        </w:numPr>
        <w:rPr>
          <w:color w:val="000000"/>
          <w:szCs w:val="22"/>
        </w:rPr>
      </w:pPr>
    </w:p>
    <w:bookmarkEnd w:id="25"/>
    <w:p w14:paraId="79833AB2" w14:textId="77777777" w:rsidR="0028745F" w:rsidRDefault="0028745F" w:rsidP="0036135C">
      <w:pPr>
        <w:numPr>
          <w:ilvl w:val="12"/>
          <w:numId w:val="0"/>
        </w:numPr>
        <w:rPr>
          <w:color w:val="000000"/>
          <w:szCs w:val="22"/>
        </w:rPr>
      </w:pPr>
    </w:p>
    <w:p w14:paraId="324A718B" w14:textId="77777777" w:rsidR="006614A5" w:rsidRDefault="006614A5" w:rsidP="006614A5">
      <w:pPr>
        <w:overflowPunct/>
        <w:autoSpaceDE/>
        <w:autoSpaceDN/>
        <w:adjustRightInd/>
        <w:textAlignment w:val="auto"/>
        <w:rPr>
          <w:color w:val="000000"/>
          <w:szCs w:val="22"/>
        </w:rPr>
      </w:pPr>
    </w:p>
    <w:p w14:paraId="6CF2B2B7" w14:textId="52B31694" w:rsidR="006614A5" w:rsidRPr="00475A4D" w:rsidRDefault="006614A5" w:rsidP="006614A5">
      <w:pPr>
        <w:numPr>
          <w:ilvl w:val="12"/>
          <w:numId w:val="0"/>
        </w:numPr>
        <w:rPr>
          <w:b/>
          <w:color w:val="000000"/>
          <w:szCs w:val="24"/>
        </w:rPr>
      </w:pPr>
      <w:r w:rsidRPr="00475A4D">
        <w:rPr>
          <w:b/>
          <w:color w:val="000000"/>
          <w:szCs w:val="24"/>
        </w:rPr>
        <w:t>2.1</w:t>
      </w:r>
      <w:r w:rsidR="006B3076">
        <w:rPr>
          <w:b/>
          <w:color w:val="000000"/>
          <w:szCs w:val="24"/>
        </w:rPr>
        <w:t>3</w:t>
      </w:r>
      <w:r w:rsidRPr="00475A4D">
        <w:rPr>
          <w:b/>
          <w:color w:val="000000"/>
          <w:szCs w:val="24"/>
        </w:rPr>
        <w:t>. Proces- og slut</w:t>
      </w:r>
      <w:r>
        <w:rPr>
          <w:b/>
          <w:color w:val="000000"/>
          <w:szCs w:val="24"/>
        </w:rPr>
        <w:t>kontrol</w:t>
      </w:r>
      <w:r w:rsidRPr="00475A4D">
        <w:rPr>
          <w:b/>
          <w:color w:val="000000"/>
          <w:szCs w:val="24"/>
        </w:rPr>
        <w:t xml:space="preserve"> samt færdiggørelse af arbejdsopgaven</w:t>
      </w:r>
      <w:r>
        <w:rPr>
          <w:b/>
          <w:color w:val="000000"/>
          <w:szCs w:val="24"/>
        </w:rPr>
        <w:t xml:space="preserve"> (Selektiv nedrivning)</w:t>
      </w:r>
    </w:p>
    <w:p w14:paraId="35BF12CA" w14:textId="634DD3AB"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r>
        <w:rPr>
          <w:rFonts w:cs="Calibri"/>
          <w:color w:val="000000"/>
          <w:szCs w:val="22"/>
        </w:rPr>
        <w:t>RA</w:t>
      </w:r>
      <w:r w:rsidRPr="00475A4D">
        <w:rPr>
          <w:rFonts w:cs="Calibri"/>
          <w:color w:val="000000"/>
          <w:szCs w:val="22"/>
        </w:rPr>
        <w:t xml:space="preserve"> sikrer, at det udførte arbejde kontrolleres, afleveres og færdigmeldes på en kvalitetsmæssig korrekt måde.</w:t>
      </w:r>
    </w:p>
    <w:p w14:paraId="7E40900B" w14:textId="77777777"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p>
    <w:p w14:paraId="0DE2ECD6" w14:textId="5AFC588D"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r>
        <w:rPr>
          <w:rFonts w:cs="Calibri"/>
          <w:color w:val="000000"/>
          <w:szCs w:val="22"/>
        </w:rPr>
        <w:t>RA</w:t>
      </w:r>
      <w:r w:rsidRPr="00475A4D">
        <w:rPr>
          <w:rFonts w:cs="Calibri"/>
          <w:color w:val="000000"/>
          <w:szCs w:val="22"/>
        </w:rPr>
        <w:t xml:space="preserve"> sikrer følgende, inden arbejder afleveres:</w:t>
      </w:r>
    </w:p>
    <w:p w14:paraId="55A48484" w14:textId="77777777" w:rsidR="006614A5" w:rsidRPr="00475A4D" w:rsidRDefault="006614A5" w:rsidP="006614A5">
      <w:pPr>
        <w:numPr>
          <w:ilvl w:val="0"/>
          <w:numId w:val="27"/>
        </w:numPr>
        <w:tabs>
          <w:tab w:val="left" w:pos="1304"/>
        </w:tabs>
        <w:overflowPunct/>
        <w:autoSpaceDE/>
        <w:autoSpaceDN/>
        <w:adjustRightInd/>
        <w:textAlignment w:val="auto"/>
        <w:rPr>
          <w:rFonts w:cs="Calibri"/>
          <w:color w:val="000000"/>
          <w:szCs w:val="22"/>
        </w:rPr>
      </w:pPr>
      <w:r w:rsidRPr="00475A4D">
        <w:rPr>
          <w:rFonts w:cs="Calibri"/>
          <w:color w:val="000000"/>
          <w:szCs w:val="22"/>
        </w:rPr>
        <w:t>At kontrol og afprøvning af det udførte arbejde foretages af en kvalificeret medarbejder</w:t>
      </w:r>
    </w:p>
    <w:p w14:paraId="237C8D54" w14:textId="77777777" w:rsidR="006614A5" w:rsidRPr="00475A4D" w:rsidRDefault="006614A5" w:rsidP="006614A5">
      <w:pPr>
        <w:numPr>
          <w:ilvl w:val="0"/>
          <w:numId w:val="27"/>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At arbejdet er i orden, og at al krævet dokumentation er til stede</w:t>
      </w:r>
    </w:p>
    <w:p w14:paraId="7C468D07" w14:textId="77777777" w:rsidR="006614A5" w:rsidRPr="00475A4D" w:rsidRDefault="006614A5" w:rsidP="006614A5">
      <w:pPr>
        <w:numPr>
          <w:ilvl w:val="0"/>
          <w:numId w:val="27"/>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At krævede færdigmeldinger til myndigheder er udført</w:t>
      </w:r>
    </w:p>
    <w:p w14:paraId="399D4A9E" w14:textId="77777777"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p>
    <w:p w14:paraId="40FA5BB5" w14:textId="3C75C228" w:rsidR="00FA4180" w:rsidRPr="00475A4D" w:rsidRDefault="00FA4180" w:rsidP="006614A5">
      <w:pPr>
        <w:keepNext/>
        <w:keepLines/>
        <w:tabs>
          <w:tab w:val="left" w:pos="1077"/>
          <w:tab w:val="right" w:pos="10773"/>
        </w:tabs>
        <w:overflowPunct/>
        <w:autoSpaceDE/>
        <w:autoSpaceDN/>
        <w:adjustRightInd/>
        <w:textAlignment w:val="auto"/>
        <w:rPr>
          <w:rFonts w:cs="Calibri"/>
          <w:color w:val="000000"/>
          <w:szCs w:val="22"/>
        </w:rPr>
      </w:pPr>
      <w:r w:rsidRPr="00FA4180">
        <w:rPr>
          <w:rFonts w:cs="Calibri"/>
          <w:color w:val="000000"/>
          <w:szCs w:val="22"/>
        </w:rPr>
        <w:lastRenderedPageBreak/>
        <w:t xml:space="preserve">Bilag 08-nedrivning anvendes som dokumentation for, at alle relevante kontroller er foretaget, og skal indeholde navn på bygherre/kunde, adresse hvor </w:t>
      </w:r>
      <w:r>
        <w:rPr>
          <w:rFonts w:cs="Calibri"/>
          <w:color w:val="000000"/>
          <w:szCs w:val="22"/>
        </w:rPr>
        <w:t>n</w:t>
      </w:r>
      <w:r w:rsidRPr="00FA4180">
        <w:rPr>
          <w:rFonts w:cs="Calibri"/>
          <w:color w:val="000000"/>
          <w:szCs w:val="22"/>
        </w:rPr>
        <w:t>edrivningsarbejdet er udført, samt udførsels dato og navn på de/n medarbejdere, der har deltaget i arbejdet og udført kontrollen.</w:t>
      </w:r>
    </w:p>
    <w:p w14:paraId="733035BB" w14:textId="77777777"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p>
    <w:p w14:paraId="1B8A2D83" w14:textId="5655DC7B" w:rsidR="006614A5" w:rsidRPr="00475A4D" w:rsidRDefault="006614A5" w:rsidP="006614A5">
      <w:pPr>
        <w:tabs>
          <w:tab w:val="left" w:pos="1077"/>
          <w:tab w:val="right" w:pos="10773"/>
        </w:tabs>
        <w:overflowPunct/>
        <w:autoSpaceDE/>
        <w:autoSpaceDN/>
        <w:adjustRightInd/>
        <w:textAlignment w:val="auto"/>
        <w:rPr>
          <w:rFonts w:cs="Calibri"/>
          <w:i/>
          <w:iCs/>
          <w:color w:val="000000"/>
          <w:szCs w:val="22"/>
        </w:rPr>
      </w:pPr>
      <w:r w:rsidRPr="00475A4D">
        <w:rPr>
          <w:rFonts w:cs="Calibri"/>
          <w:color w:val="000000"/>
          <w:szCs w:val="22"/>
        </w:rPr>
        <w:t xml:space="preserve">Udfyldelsen af </w:t>
      </w:r>
      <w:r w:rsidRPr="00475A4D">
        <w:rPr>
          <w:rFonts w:cs="Calibri"/>
          <w:i/>
          <w:iCs/>
          <w:color w:val="000000"/>
          <w:szCs w:val="22"/>
        </w:rPr>
        <w:t>bilag 08</w:t>
      </w:r>
      <w:r>
        <w:rPr>
          <w:rFonts w:cs="Calibri"/>
          <w:i/>
          <w:iCs/>
          <w:color w:val="000000"/>
          <w:szCs w:val="22"/>
        </w:rPr>
        <w:t>-nedrivning</w:t>
      </w:r>
      <w:r w:rsidRPr="00475A4D">
        <w:rPr>
          <w:rFonts w:cs="Calibri"/>
          <w:i/>
          <w:iCs/>
          <w:color w:val="000000"/>
          <w:szCs w:val="22"/>
        </w:rPr>
        <w:t xml:space="preserve"> </w:t>
      </w:r>
      <w:r w:rsidRPr="00475A4D">
        <w:rPr>
          <w:rFonts w:cs="Calibri"/>
          <w:color w:val="000000"/>
          <w:szCs w:val="22"/>
        </w:rPr>
        <w:t>er dokumentation for, at arbejdet er udført med overholdelse af gældende regler, og er kvalitetsmæssigt korrekt.</w:t>
      </w:r>
    </w:p>
    <w:p w14:paraId="1F00C7B2" w14:textId="77777777"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p>
    <w:p w14:paraId="7BF9A79D" w14:textId="3DAD0FD9" w:rsidR="006614A5" w:rsidRPr="00475A4D" w:rsidRDefault="006614A5" w:rsidP="006614A5">
      <w:pPr>
        <w:tabs>
          <w:tab w:val="left" w:pos="720"/>
        </w:tabs>
        <w:rPr>
          <w:b/>
          <w:color w:val="000000"/>
        </w:rPr>
      </w:pPr>
      <w:r w:rsidRPr="006B3076">
        <w:rPr>
          <w:rFonts w:cs="Calibri"/>
          <w:color w:val="000000"/>
          <w:szCs w:val="22"/>
        </w:rPr>
        <w:t>FA vurderer resultaterne af proces- og slutevalueringen, og beslutter, om resultaterne giver anledning til, at der skal ske afvigelsesbehandling jf. afsnit 2.</w:t>
      </w:r>
      <w:r w:rsidR="006B3076" w:rsidRPr="006B3076">
        <w:rPr>
          <w:rFonts w:cs="Calibri"/>
          <w:color w:val="000000"/>
          <w:szCs w:val="22"/>
        </w:rPr>
        <w:t>7</w:t>
      </w:r>
      <w:r w:rsidRPr="006B3076">
        <w:rPr>
          <w:rFonts w:cs="Calibri"/>
          <w:i/>
          <w:iCs/>
          <w:color w:val="000000"/>
          <w:szCs w:val="22"/>
        </w:rPr>
        <w:t>,</w:t>
      </w:r>
      <w:r w:rsidRPr="006B3076">
        <w:rPr>
          <w:rFonts w:cs="Calibri"/>
          <w:color w:val="000000"/>
          <w:szCs w:val="22"/>
        </w:rPr>
        <w:t xml:space="preserve"> eller om der skal ske justeringer af virksomhedens KLS og grundlag for bemanding</w:t>
      </w:r>
      <w:r w:rsidRPr="00475A4D">
        <w:rPr>
          <w:rFonts w:cs="Calibri"/>
          <w:color w:val="000000"/>
          <w:szCs w:val="22"/>
        </w:rPr>
        <w:t xml:space="preserve"> af opgaver. </w:t>
      </w:r>
    </w:p>
    <w:p w14:paraId="33A03BD4" w14:textId="77777777" w:rsidR="006614A5" w:rsidRPr="00475A4D" w:rsidRDefault="006614A5" w:rsidP="006614A5">
      <w:pPr>
        <w:tabs>
          <w:tab w:val="left" w:pos="720"/>
        </w:tabs>
        <w:rPr>
          <w:color w:val="000000"/>
          <w:szCs w:val="22"/>
        </w:rPr>
      </w:pPr>
    </w:p>
    <w:p w14:paraId="25240F5B" w14:textId="77777777" w:rsidR="006614A5" w:rsidRPr="00475A4D" w:rsidRDefault="006614A5" w:rsidP="006614A5">
      <w:pPr>
        <w:tabs>
          <w:tab w:val="left" w:pos="720"/>
        </w:tabs>
        <w:rPr>
          <w:color w:val="000000"/>
          <w:szCs w:val="22"/>
        </w:rPr>
      </w:pPr>
      <w:r w:rsidRPr="00475A4D">
        <w:rPr>
          <w:color w:val="000000"/>
          <w:szCs w:val="22"/>
        </w:rPr>
        <w:t xml:space="preserve">Arbejdsdokumentationen for arbejdsopgaven omfatter følgende i </w:t>
      </w:r>
      <w:r w:rsidRPr="00475A4D">
        <w:rPr>
          <w:color w:val="000000"/>
          <w:szCs w:val="22"/>
          <w:u w:val="single"/>
        </w:rPr>
        <w:t>relevant</w:t>
      </w:r>
      <w:r w:rsidRPr="00475A4D">
        <w:rPr>
          <w:color w:val="000000"/>
          <w:szCs w:val="22"/>
        </w:rPr>
        <w:t xml:space="preserve"> omfang: </w:t>
      </w:r>
    </w:p>
    <w:p w14:paraId="580FE91B" w14:textId="77777777" w:rsidR="006614A5" w:rsidRPr="00475A4D" w:rsidRDefault="006614A5" w:rsidP="006614A5">
      <w:pPr>
        <w:numPr>
          <w:ilvl w:val="0"/>
          <w:numId w:val="15"/>
        </w:numPr>
        <w:tabs>
          <w:tab w:val="left" w:pos="720"/>
        </w:tabs>
        <w:rPr>
          <w:color w:val="000000"/>
          <w:szCs w:val="22"/>
        </w:rPr>
      </w:pPr>
      <w:r w:rsidRPr="00475A4D">
        <w:rPr>
          <w:color w:val="000000"/>
          <w:szCs w:val="22"/>
        </w:rPr>
        <w:t xml:space="preserve">Baggrundsdata </w:t>
      </w:r>
    </w:p>
    <w:p w14:paraId="584362A3" w14:textId="568D1A16" w:rsidR="006614A5" w:rsidRPr="00475A4D" w:rsidRDefault="006614A5" w:rsidP="006614A5">
      <w:pPr>
        <w:numPr>
          <w:ilvl w:val="0"/>
          <w:numId w:val="15"/>
        </w:numPr>
        <w:tabs>
          <w:tab w:val="left" w:pos="720"/>
        </w:tabs>
        <w:rPr>
          <w:color w:val="000000"/>
          <w:szCs w:val="22"/>
        </w:rPr>
      </w:pPr>
      <w:r w:rsidRPr="00475A4D">
        <w:rPr>
          <w:color w:val="000000"/>
          <w:szCs w:val="22"/>
        </w:rPr>
        <w:t>Forundersøgelser</w:t>
      </w:r>
      <w:r w:rsidRPr="006205FD">
        <w:rPr>
          <w:i/>
          <w:iCs/>
          <w:color w:val="000000"/>
          <w:szCs w:val="22"/>
          <w:highlight w:val="cyan"/>
        </w:rPr>
        <w:t xml:space="preserve"> </w:t>
      </w:r>
    </w:p>
    <w:p w14:paraId="29CA6EBE" w14:textId="77777777" w:rsidR="006614A5" w:rsidRPr="00475A4D" w:rsidRDefault="006614A5" w:rsidP="006614A5">
      <w:pPr>
        <w:numPr>
          <w:ilvl w:val="0"/>
          <w:numId w:val="15"/>
        </w:numPr>
        <w:tabs>
          <w:tab w:val="left" w:pos="720"/>
        </w:tabs>
        <w:rPr>
          <w:color w:val="000000"/>
          <w:szCs w:val="22"/>
        </w:rPr>
      </w:pPr>
      <w:r w:rsidRPr="00475A4D">
        <w:rPr>
          <w:color w:val="000000"/>
          <w:szCs w:val="22"/>
        </w:rPr>
        <w:t xml:space="preserve">Dokumentation for proces- og slutevaluering </w:t>
      </w:r>
      <w:r w:rsidRPr="00475A4D">
        <w:rPr>
          <w:i/>
          <w:color w:val="000000"/>
          <w:szCs w:val="22"/>
        </w:rPr>
        <w:t>(bilag 08)</w:t>
      </w:r>
    </w:p>
    <w:p w14:paraId="560740C5" w14:textId="77777777" w:rsidR="006614A5" w:rsidRPr="00475A4D" w:rsidRDefault="006614A5" w:rsidP="006614A5">
      <w:pPr>
        <w:numPr>
          <w:ilvl w:val="0"/>
          <w:numId w:val="15"/>
        </w:numPr>
        <w:tabs>
          <w:tab w:val="left" w:pos="720"/>
        </w:tabs>
        <w:rPr>
          <w:color w:val="000000"/>
          <w:szCs w:val="22"/>
        </w:rPr>
      </w:pPr>
      <w:r w:rsidRPr="00475A4D">
        <w:rPr>
          <w:iCs/>
          <w:color w:val="000000"/>
          <w:szCs w:val="22"/>
        </w:rPr>
        <w:t xml:space="preserve">Afvigelsesrapporter </w:t>
      </w:r>
      <w:r w:rsidRPr="00475A4D">
        <w:rPr>
          <w:i/>
          <w:color w:val="000000"/>
          <w:szCs w:val="22"/>
        </w:rPr>
        <w:t>(bilag 07)</w:t>
      </w:r>
    </w:p>
    <w:p w14:paraId="6F4CA5EC" w14:textId="551D4A94" w:rsidR="006614A5" w:rsidRPr="00475A4D" w:rsidRDefault="006B3076" w:rsidP="006614A5">
      <w:pPr>
        <w:numPr>
          <w:ilvl w:val="0"/>
          <w:numId w:val="15"/>
        </w:numPr>
        <w:tabs>
          <w:tab w:val="left" w:pos="720"/>
        </w:tabs>
        <w:rPr>
          <w:color w:val="000000"/>
          <w:szCs w:val="22"/>
        </w:rPr>
      </w:pPr>
      <w:r>
        <w:rPr>
          <w:color w:val="000000"/>
          <w:szCs w:val="22"/>
        </w:rPr>
        <w:t>Evt. f</w:t>
      </w:r>
      <w:r w:rsidR="006614A5" w:rsidRPr="00475A4D">
        <w:rPr>
          <w:color w:val="000000"/>
          <w:szCs w:val="22"/>
        </w:rPr>
        <w:t>otodokumentation</w:t>
      </w:r>
    </w:p>
    <w:p w14:paraId="6A863F33" w14:textId="77777777" w:rsidR="006614A5" w:rsidRPr="00475A4D" w:rsidRDefault="006614A5" w:rsidP="006614A5">
      <w:pPr>
        <w:numPr>
          <w:ilvl w:val="0"/>
          <w:numId w:val="15"/>
        </w:numPr>
        <w:tabs>
          <w:tab w:val="left" w:pos="720"/>
        </w:tabs>
        <w:rPr>
          <w:color w:val="000000"/>
          <w:szCs w:val="22"/>
        </w:rPr>
      </w:pPr>
      <w:r w:rsidRPr="00475A4D">
        <w:rPr>
          <w:color w:val="000000"/>
          <w:szCs w:val="22"/>
        </w:rPr>
        <w:t>Tilladelser</w:t>
      </w:r>
    </w:p>
    <w:p w14:paraId="3B337A18" w14:textId="77777777" w:rsidR="006614A5" w:rsidRPr="00475A4D" w:rsidRDefault="006614A5" w:rsidP="006614A5">
      <w:pPr>
        <w:numPr>
          <w:ilvl w:val="0"/>
          <w:numId w:val="15"/>
        </w:numPr>
        <w:tabs>
          <w:tab w:val="left" w:pos="720"/>
        </w:tabs>
        <w:rPr>
          <w:color w:val="000000"/>
          <w:szCs w:val="22"/>
        </w:rPr>
      </w:pPr>
      <w:r w:rsidRPr="00475A4D">
        <w:rPr>
          <w:color w:val="000000"/>
          <w:szCs w:val="22"/>
        </w:rPr>
        <w:t xml:space="preserve">Arbejdsbeskrivelser </w:t>
      </w:r>
    </w:p>
    <w:p w14:paraId="73BA5683" w14:textId="4E95D8D3" w:rsidR="006B3076" w:rsidRDefault="006614A5" w:rsidP="002D5874">
      <w:pPr>
        <w:numPr>
          <w:ilvl w:val="0"/>
          <w:numId w:val="15"/>
        </w:numPr>
        <w:tabs>
          <w:tab w:val="left" w:pos="720"/>
        </w:tabs>
        <w:rPr>
          <w:color w:val="000000"/>
          <w:szCs w:val="22"/>
        </w:rPr>
      </w:pPr>
      <w:r w:rsidRPr="006B3076">
        <w:rPr>
          <w:color w:val="000000"/>
          <w:szCs w:val="22"/>
        </w:rPr>
        <w:t>Færdigmelding</w:t>
      </w:r>
    </w:p>
    <w:p w14:paraId="61F4E598" w14:textId="0055B982" w:rsidR="006614A5" w:rsidRPr="006B3076" w:rsidRDefault="006614A5" w:rsidP="002D5874">
      <w:pPr>
        <w:numPr>
          <w:ilvl w:val="0"/>
          <w:numId w:val="15"/>
        </w:numPr>
        <w:tabs>
          <w:tab w:val="left" w:pos="720"/>
        </w:tabs>
        <w:rPr>
          <w:color w:val="000000"/>
          <w:szCs w:val="22"/>
        </w:rPr>
      </w:pPr>
      <w:r w:rsidRPr="006B3076">
        <w:rPr>
          <w:color w:val="000000"/>
          <w:szCs w:val="22"/>
        </w:rPr>
        <w:t xml:space="preserve">Faktura </w:t>
      </w:r>
    </w:p>
    <w:p w14:paraId="0B18F55A" w14:textId="77777777" w:rsidR="006614A5" w:rsidRPr="00475A4D" w:rsidRDefault="006614A5" w:rsidP="006614A5">
      <w:pPr>
        <w:tabs>
          <w:tab w:val="left" w:pos="720"/>
        </w:tabs>
        <w:rPr>
          <w:color w:val="000000"/>
          <w:szCs w:val="22"/>
        </w:rPr>
      </w:pPr>
    </w:p>
    <w:p w14:paraId="57893E35" w14:textId="77777777" w:rsidR="006614A5" w:rsidRPr="00475A4D" w:rsidRDefault="006614A5" w:rsidP="006614A5">
      <w:pPr>
        <w:tabs>
          <w:tab w:val="left" w:pos="720"/>
        </w:tabs>
        <w:rPr>
          <w:color w:val="000000"/>
          <w:szCs w:val="22"/>
        </w:rPr>
      </w:pPr>
      <w:r w:rsidRPr="00475A4D">
        <w:rPr>
          <w:color w:val="000000"/>
          <w:szCs w:val="22"/>
        </w:rPr>
        <w:t>FA sikrer, at arbejdsdokumentation for hver arbejdsopgave arkiveres korrekt i KLS.</w:t>
      </w:r>
    </w:p>
    <w:p w14:paraId="47246027" w14:textId="77777777" w:rsidR="006614A5" w:rsidRPr="00475A4D" w:rsidRDefault="006614A5" w:rsidP="006614A5">
      <w:pPr>
        <w:numPr>
          <w:ilvl w:val="12"/>
          <w:numId w:val="0"/>
        </w:numPr>
        <w:rPr>
          <w:color w:val="000000"/>
          <w:szCs w:val="22"/>
        </w:rPr>
      </w:pPr>
    </w:p>
    <w:p w14:paraId="59899D65" w14:textId="77777777" w:rsidR="006614A5" w:rsidRDefault="006614A5" w:rsidP="006614A5">
      <w:pPr>
        <w:numPr>
          <w:ilvl w:val="12"/>
          <w:numId w:val="0"/>
        </w:numPr>
        <w:rPr>
          <w:color w:val="000000"/>
          <w:szCs w:val="22"/>
        </w:rPr>
      </w:pPr>
      <w:r w:rsidRPr="00475A4D">
        <w:rPr>
          <w:color w:val="000000"/>
          <w:szCs w:val="22"/>
        </w:rPr>
        <w:t>FA sikrer, at arbejdet færdigmeldes til myndigheder og Arbejdstilsynet i krævet omfang, på den af myndigheden eller forsyningsselskabets forlangte måde.</w:t>
      </w:r>
    </w:p>
    <w:p w14:paraId="618FE6D3" w14:textId="77777777" w:rsidR="0023013F" w:rsidRDefault="0023013F" w:rsidP="0036135C">
      <w:pPr>
        <w:numPr>
          <w:ilvl w:val="12"/>
          <w:numId w:val="0"/>
        </w:numPr>
        <w:rPr>
          <w:color w:val="000000"/>
          <w:szCs w:val="22"/>
        </w:rPr>
      </w:pPr>
    </w:p>
    <w:p w14:paraId="05E675AE" w14:textId="77777777" w:rsidR="0023013F" w:rsidRDefault="0023013F" w:rsidP="0036135C">
      <w:pPr>
        <w:numPr>
          <w:ilvl w:val="12"/>
          <w:numId w:val="0"/>
        </w:numPr>
        <w:rPr>
          <w:color w:val="000000"/>
          <w:szCs w:val="22"/>
        </w:rPr>
      </w:pPr>
    </w:p>
    <w:p w14:paraId="3A6FA817" w14:textId="77777777" w:rsidR="00C04B3D" w:rsidRDefault="00C04B3D" w:rsidP="0036135C">
      <w:pPr>
        <w:numPr>
          <w:ilvl w:val="12"/>
          <w:numId w:val="0"/>
        </w:numPr>
        <w:rPr>
          <w:color w:val="000000"/>
          <w:szCs w:val="22"/>
        </w:rPr>
      </w:pPr>
    </w:p>
    <w:p w14:paraId="689043B5" w14:textId="77777777" w:rsidR="000A3AB7" w:rsidRDefault="000A3AB7" w:rsidP="000A3AB7">
      <w:pPr>
        <w:numPr>
          <w:ilvl w:val="12"/>
          <w:numId w:val="0"/>
        </w:numPr>
        <w:jc w:val="center"/>
        <w:rPr>
          <w:color w:val="000000"/>
        </w:rPr>
      </w:pPr>
      <w:r>
        <w:rPr>
          <w:color w:val="000000"/>
        </w:rPr>
        <w:t>------SLUT-----</w:t>
      </w:r>
    </w:p>
    <w:p w14:paraId="3EF422C2" w14:textId="77777777" w:rsidR="006614A5" w:rsidRDefault="006614A5" w:rsidP="000A3AB7">
      <w:pPr>
        <w:numPr>
          <w:ilvl w:val="12"/>
          <w:numId w:val="0"/>
        </w:numPr>
        <w:jc w:val="center"/>
        <w:rPr>
          <w:color w:val="000000"/>
        </w:rPr>
      </w:pPr>
    </w:p>
    <w:p w14:paraId="306E6F84" w14:textId="19C2D160" w:rsidR="006614A5" w:rsidRDefault="006614A5" w:rsidP="006205FD">
      <w:pPr>
        <w:overflowPunct/>
        <w:autoSpaceDE/>
        <w:autoSpaceDN/>
        <w:adjustRightInd/>
        <w:textAlignment w:val="auto"/>
        <w:rPr>
          <w:color w:val="000000"/>
        </w:rPr>
      </w:pPr>
    </w:p>
    <w:sectPr w:rsidR="006614A5" w:rsidSect="00DE6F08">
      <w:headerReference w:type="default" r:id="rId12"/>
      <w:footerReference w:type="even" r:id="rId13"/>
      <w:footerReference w:type="default" r:id="rId14"/>
      <w:footerReference w:type="first" r:id="rId15"/>
      <w:pgSz w:w="11906" w:h="16838" w:code="9"/>
      <w:pgMar w:top="851" w:right="1077" w:bottom="992" w:left="1077"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B8E8" w14:textId="77777777" w:rsidR="008D684E" w:rsidRDefault="008D684E">
      <w:r>
        <w:separator/>
      </w:r>
    </w:p>
  </w:endnote>
  <w:endnote w:type="continuationSeparator" w:id="0">
    <w:p w14:paraId="039415C5" w14:textId="77777777" w:rsidR="008D684E" w:rsidRDefault="008D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FA40" w14:textId="77777777" w:rsidR="00CF6C33" w:rsidRDefault="00CF6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A366D" w14:textId="77777777" w:rsidR="00CF6C33" w:rsidRDefault="00CF6C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90C9" w14:textId="773CDFA2" w:rsidR="00CF6C33" w:rsidRPr="009E22FB" w:rsidRDefault="009E22FB" w:rsidP="009E22FB">
    <w:pPr>
      <w:pStyle w:val="Footer"/>
      <w:jc w:val="center"/>
      <w:rPr>
        <w:rFonts w:ascii="Calibri" w:hAnsi="Calibri"/>
        <w:bCs/>
        <w:sz w:val="18"/>
        <w:szCs w:val="18"/>
      </w:rPr>
    </w:pPr>
    <w:r>
      <w:rPr>
        <w:rStyle w:val="PageNumber"/>
        <w:rFonts w:ascii="Calibri" w:hAnsi="Calibri"/>
        <w:bCs/>
        <w:sz w:val="18"/>
        <w:szCs w:val="18"/>
      </w:rPr>
      <w:t xml:space="preserve">Side </w:t>
    </w:r>
    <w:r w:rsidRPr="009E22FB">
      <w:rPr>
        <w:rStyle w:val="PageNumber"/>
        <w:rFonts w:ascii="Calibri" w:hAnsi="Calibri"/>
        <w:bCs/>
        <w:sz w:val="18"/>
        <w:szCs w:val="18"/>
      </w:rPr>
      <w:fldChar w:fldCharType="begin"/>
    </w:r>
    <w:r w:rsidRPr="009E22FB">
      <w:rPr>
        <w:rStyle w:val="PageNumber"/>
        <w:rFonts w:ascii="Calibri" w:hAnsi="Calibri"/>
        <w:bCs/>
        <w:sz w:val="18"/>
        <w:szCs w:val="18"/>
      </w:rPr>
      <w:instrText>PAGE  \* Arabic  \* MERGEFORMAT</w:instrText>
    </w:r>
    <w:r w:rsidRPr="009E22FB">
      <w:rPr>
        <w:rStyle w:val="PageNumber"/>
        <w:rFonts w:ascii="Calibri" w:hAnsi="Calibri"/>
        <w:bCs/>
        <w:sz w:val="18"/>
        <w:szCs w:val="18"/>
      </w:rPr>
      <w:fldChar w:fldCharType="separate"/>
    </w:r>
    <w:r>
      <w:rPr>
        <w:rStyle w:val="PageNumber"/>
        <w:rFonts w:ascii="Calibri" w:hAnsi="Calibri"/>
        <w:bCs/>
        <w:sz w:val="18"/>
        <w:szCs w:val="18"/>
      </w:rPr>
      <w:t>2</w:t>
    </w:r>
    <w:r w:rsidRPr="009E22FB">
      <w:rPr>
        <w:rStyle w:val="PageNumber"/>
        <w:rFonts w:ascii="Calibri" w:hAnsi="Calibri"/>
        <w:bCs/>
        <w:sz w:val="18"/>
        <w:szCs w:val="18"/>
      </w:rPr>
      <w:fldChar w:fldCharType="end"/>
    </w:r>
    <w:r w:rsidRPr="009E22FB">
      <w:rPr>
        <w:rStyle w:val="PageNumber"/>
        <w:rFonts w:ascii="Calibri" w:hAnsi="Calibri"/>
        <w:bCs/>
        <w:sz w:val="18"/>
        <w:szCs w:val="18"/>
      </w:rPr>
      <w:t xml:space="preserve"> af </w:t>
    </w:r>
    <w:r w:rsidRPr="009E22FB">
      <w:rPr>
        <w:rStyle w:val="PageNumber"/>
        <w:rFonts w:ascii="Calibri" w:hAnsi="Calibri"/>
        <w:bCs/>
        <w:sz w:val="18"/>
        <w:szCs w:val="18"/>
      </w:rPr>
      <w:fldChar w:fldCharType="begin"/>
    </w:r>
    <w:r w:rsidRPr="009E22FB">
      <w:rPr>
        <w:rStyle w:val="PageNumber"/>
        <w:rFonts w:ascii="Calibri" w:hAnsi="Calibri"/>
        <w:bCs/>
        <w:sz w:val="18"/>
        <w:szCs w:val="18"/>
      </w:rPr>
      <w:instrText>NUMPAGES  \* Arabic  \* MERGEFORMAT</w:instrText>
    </w:r>
    <w:r w:rsidRPr="009E22FB">
      <w:rPr>
        <w:rStyle w:val="PageNumber"/>
        <w:rFonts w:ascii="Calibri" w:hAnsi="Calibri"/>
        <w:bCs/>
        <w:sz w:val="18"/>
        <w:szCs w:val="18"/>
      </w:rPr>
      <w:fldChar w:fldCharType="separate"/>
    </w:r>
    <w:r>
      <w:rPr>
        <w:rStyle w:val="PageNumber"/>
        <w:rFonts w:ascii="Calibri" w:hAnsi="Calibri"/>
        <w:bCs/>
        <w:sz w:val="18"/>
        <w:szCs w:val="18"/>
      </w:rPr>
      <w:t>13</w:t>
    </w:r>
    <w:r w:rsidRPr="009E22FB">
      <w:rPr>
        <w:rStyle w:val="PageNumber"/>
        <w:rFonts w:ascii="Calibri" w:hAnsi="Calibri"/>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35"/>
      <w:gridCol w:w="6804"/>
    </w:tblGrid>
    <w:tr w:rsidR="00953B16" w:rsidRPr="00733BC1" w14:paraId="7B6F013E" w14:textId="528B9793" w:rsidTr="00953B16">
      <w:trPr>
        <w:trHeight w:val="283"/>
      </w:trPr>
      <w:tc>
        <w:tcPr>
          <w:tcW w:w="2835" w:type="dxa"/>
          <w:shd w:val="clear" w:color="auto" w:fill="BFBFBF" w:themeFill="background1" w:themeFillShade="BF"/>
          <w:vAlign w:val="center"/>
        </w:tcPr>
        <w:p w14:paraId="53874403" w14:textId="1E7AEEC2" w:rsidR="00953B16" w:rsidRPr="00733BC1" w:rsidRDefault="00953B16" w:rsidP="00EE65DA">
          <w:pPr>
            <w:tabs>
              <w:tab w:val="center" w:pos="4819"/>
              <w:tab w:val="right" w:pos="9638"/>
            </w:tabs>
            <w:rPr>
              <w:i/>
              <w:iCs/>
              <w:color w:val="3A3A3A" w:themeColor="background2" w:themeShade="40"/>
              <w:sz w:val="16"/>
              <w:szCs w:val="16"/>
            </w:rPr>
          </w:pPr>
          <w:bookmarkStart w:id="27" w:name="_Hlk170816168"/>
          <w:r w:rsidRPr="00733BC1">
            <w:rPr>
              <w:i/>
              <w:iCs/>
              <w:color w:val="3A3A3A" w:themeColor="background2" w:themeShade="40"/>
              <w:sz w:val="16"/>
              <w:szCs w:val="16"/>
            </w:rPr>
            <w:t xml:space="preserve">Udgivet af BK den </w:t>
          </w:r>
          <w:r w:rsidR="00E96118">
            <w:rPr>
              <w:i/>
              <w:iCs/>
              <w:color w:val="3A3A3A" w:themeColor="background2" w:themeShade="40"/>
              <w:sz w:val="16"/>
              <w:szCs w:val="16"/>
            </w:rPr>
            <w:t>2</w:t>
          </w:r>
          <w:r w:rsidR="00FA4180">
            <w:rPr>
              <w:i/>
              <w:iCs/>
              <w:color w:val="3A3A3A" w:themeColor="background2" w:themeShade="40"/>
              <w:sz w:val="16"/>
              <w:szCs w:val="16"/>
            </w:rPr>
            <w:t>2</w:t>
          </w:r>
          <w:r w:rsidR="00E96118">
            <w:rPr>
              <w:i/>
              <w:iCs/>
              <w:color w:val="3A3A3A" w:themeColor="background2" w:themeShade="40"/>
              <w:sz w:val="16"/>
              <w:szCs w:val="16"/>
            </w:rPr>
            <w:t>-0</w:t>
          </w:r>
          <w:r w:rsidR="00FA4180">
            <w:rPr>
              <w:i/>
              <w:iCs/>
              <w:color w:val="3A3A3A" w:themeColor="background2" w:themeShade="40"/>
              <w:sz w:val="16"/>
              <w:szCs w:val="16"/>
            </w:rPr>
            <w:t>6</w:t>
          </w:r>
          <w:r w:rsidR="00E96118">
            <w:rPr>
              <w:i/>
              <w:iCs/>
              <w:color w:val="3A3A3A" w:themeColor="background2" w:themeShade="40"/>
              <w:sz w:val="16"/>
              <w:szCs w:val="16"/>
            </w:rPr>
            <w:t>-2025</w:t>
          </w:r>
        </w:p>
      </w:tc>
      <w:tc>
        <w:tcPr>
          <w:tcW w:w="6804" w:type="dxa"/>
          <w:shd w:val="clear" w:color="auto" w:fill="BFBFBF" w:themeFill="background1" w:themeFillShade="BF"/>
        </w:tcPr>
        <w:p w14:paraId="5042B340" w14:textId="79DD2639" w:rsidR="00E96118" w:rsidRPr="00E96118" w:rsidRDefault="00953B16" w:rsidP="00953B16">
          <w:pPr>
            <w:pStyle w:val="Footer"/>
            <w:rPr>
              <w:sz w:val="14"/>
              <w:szCs w:val="12"/>
            </w:rPr>
          </w:pPr>
          <w:r w:rsidRPr="00FA4C52">
            <w:rPr>
              <w:sz w:val="14"/>
              <w:szCs w:val="12"/>
            </w:rPr>
            <w:t>Skabelonen til dette dokument er udviklet af Byggeriets Kvalitetskontrol</w:t>
          </w:r>
          <w:r>
            <w:rPr>
              <w:sz w:val="14"/>
              <w:szCs w:val="12"/>
            </w:rPr>
            <w:t xml:space="preserve"> (BK)</w:t>
          </w:r>
          <w:r w:rsidRPr="00FA4C52">
            <w:rPr>
              <w:sz w:val="14"/>
              <w:szCs w:val="12"/>
            </w:rPr>
            <w:t>. Byggeriets Kvalitetskontrol</w:t>
          </w:r>
          <w:r>
            <w:rPr>
              <w:sz w:val="14"/>
              <w:szCs w:val="12"/>
            </w:rPr>
            <w:t xml:space="preserve"> </w:t>
          </w:r>
          <w:r w:rsidRPr="00FA4C52">
            <w:rPr>
              <w:sz w:val="14"/>
              <w:szCs w:val="12"/>
            </w:rPr>
            <w:t xml:space="preserve">påtager sig intet ansvar for skabelonens anvendelse. Den gældende udgave af skabelonen kan </w:t>
          </w:r>
          <w:r w:rsidRPr="00E96118">
            <w:rPr>
              <w:sz w:val="14"/>
              <w:szCs w:val="12"/>
            </w:rPr>
            <w:t xml:space="preserve">hentes på </w:t>
          </w:r>
          <w:hyperlink r:id="rId1" w:history="1">
            <w:r w:rsidR="00D7602C">
              <w:rPr>
                <w:rStyle w:val="Hyperlink"/>
                <w:sz w:val="14"/>
                <w:szCs w:val="12"/>
              </w:rPr>
              <w:t>https://www.byggekvalitet.dk/kls-selektiv</w:t>
            </w:r>
          </w:hyperlink>
        </w:p>
      </w:tc>
    </w:tr>
    <w:bookmarkEnd w:id="27"/>
  </w:tbl>
  <w:p w14:paraId="08B66B78" w14:textId="77777777" w:rsidR="00CF6C33" w:rsidRDefault="00CF6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2D5A" w14:textId="77777777" w:rsidR="008D684E" w:rsidRDefault="008D684E">
      <w:r>
        <w:separator/>
      </w:r>
    </w:p>
  </w:footnote>
  <w:footnote w:type="continuationSeparator" w:id="0">
    <w:p w14:paraId="76B211BE" w14:textId="77777777" w:rsidR="008D684E" w:rsidRDefault="008D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C466" w14:textId="77777777" w:rsidR="00CF6C33" w:rsidRDefault="00CF6C33">
    <w:pPr>
      <w:pStyle w:val="Header"/>
    </w:pPr>
  </w:p>
  <w:p w14:paraId="6FB184F9" w14:textId="77777777" w:rsidR="00CF6C33" w:rsidRDefault="00CF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B36"/>
    <w:multiLevelType w:val="hybridMultilevel"/>
    <w:tmpl w:val="719628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400D6C"/>
    <w:multiLevelType w:val="hybridMultilevel"/>
    <w:tmpl w:val="4F82A12C"/>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933C31"/>
    <w:multiLevelType w:val="hybridMultilevel"/>
    <w:tmpl w:val="CFFC75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3F6EC7"/>
    <w:multiLevelType w:val="hybridMultilevel"/>
    <w:tmpl w:val="3572D81C"/>
    <w:lvl w:ilvl="0" w:tplc="131C5A94">
      <w:start w:val="1"/>
      <w:numFmt w:val="bullet"/>
      <w:pStyle w:val="bullet"/>
      <w:lvlText w:val=""/>
      <w:lvlJc w:val="left"/>
      <w:pPr>
        <w:tabs>
          <w:tab w:val="num" w:pos="360"/>
        </w:tabs>
        <w:ind w:left="360" w:hanging="360"/>
      </w:pPr>
      <w:rPr>
        <w:rFonts w:ascii="Symbol" w:hAnsi="Symbol" w:hint="default"/>
        <w:sz w:val="22"/>
      </w:rPr>
    </w:lvl>
    <w:lvl w:ilvl="1" w:tplc="04060003" w:tentative="1">
      <w:start w:val="1"/>
      <w:numFmt w:val="bullet"/>
      <w:lvlText w:val="o"/>
      <w:lvlJc w:val="left"/>
      <w:pPr>
        <w:tabs>
          <w:tab w:val="num" w:pos="3996"/>
        </w:tabs>
        <w:ind w:left="3996" w:hanging="360"/>
      </w:pPr>
      <w:rPr>
        <w:rFonts w:ascii="Courier New" w:hAnsi="Courier New" w:cs="Courier New" w:hint="default"/>
      </w:rPr>
    </w:lvl>
    <w:lvl w:ilvl="2" w:tplc="04060005" w:tentative="1">
      <w:start w:val="1"/>
      <w:numFmt w:val="bullet"/>
      <w:lvlText w:val=""/>
      <w:lvlJc w:val="left"/>
      <w:pPr>
        <w:tabs>
          <w:tab w:val="num" w:pos="4716"/>
        </w:tabs>
        <w:ind w:left="4716" w:hanging="360"/>
      </w:pPr>
      <w:rPr>
        <w:rFonts w:ascii="Wingdings" w:hAnsi="Wingdings" w:hint="default"/>
      </w:rPr>
    </w:lvl>
    <w:lvl w:ilvl="3" w:tplc="04060001" w:tentative="1">
      <w:start w:val="1"/>
      <w:numFmt w:val="bullet"/>
      <w:lvlText w:val=""/>
      <w:lvlJc w:val="left"/>
      <w:pPr>
        <w:tabs>
          <w:tab w:val="num" w:pos="5436"/>
        </w:tabs>
        <w:ind w:left="5436" w:hanging="360"/>
      </w:pPr>
      <w:rPr>
        <w:rFonts w:ascii="Symbol" w:hAnsi="Symbol" w:hint="default"/>
      </w:rPr>
    </w:lvl>
    <w:lvl w:ilvl="4" w:tplc="04060003" w:tentative="1">
      <w:start w:val="1"/>
      <w:numFmt w:val="bullet"/>
      <w:lvlText w:val="o"/>
      <w:lvlJc w:val="left"/>
      <w:pPr>
        <w:tabs>
          <w:tab w:val="num" w:pos="6156"/>
        </w:tabs>
        <w:ind w:left="6156" w:hanging="360"/>
      </w:pPr>
      <w:rPr>
        <w:rFonts w:ascii="Courier New" w:hAnsi="Courier New" w:cs="Courier New" w:hint="default"/>
      </w:rPr>
    </w:lvl>
    <w:lvl w:ilvl="5" w:tplc="04060005" w:tentative="1">
      <w:start w:val="1"/>
      <w:numFmt w:val="bullet"/>
      <w:lvlText w:val=""/>
      <w:lvlJc w:val="left"/>
      <w:pPr>
        <w:tabs>
          <w:tab w:val="num" w:pos="6876"/>
        </w:tabs>
        <w:ind w:left="6876" w:hanging="360"/>
      </w:pPr>
      <w:rPr>
        <w:rFonts w:ascii="Wingdings" w:hAnsi="Wingdings" w:hint="default"/>
      </w:rPr>
    </w:lvl>
    <w:lvl w:ilvl="6" w:tplc="04060001" w:tentative="1">
      <w:start w:val="1"/>
      <w:numFmt w:val="bullet"/>
      <w:lvlText w:val=""/>
      <w:lvlJc w:val="left"/>
      <w:pPr>
        <w:tabs>
          <w:tab w:val="num" w:pos="7596"/>
        </w:tabs>
        <w:ind w:left="7596" w:hanging="360"/>
      </w:pPr>
      <w:rPr>
        <w:rFonts w:ascii="Symbol" w:hAnsi="Symbol" w:hint="default"/>
      </w:rPr>
    </w:lvl>
    <w:lvl w:ilvl="7" w:tplc="04060003" w:tentative="1">
      <w:start w:val="1"/>
      <w:numFmt w:val="bullet"/>
      <w:lvlText w:val="o"/>
      <w:lvlJc w:val="left"/>
      <w:pPr>
        <w:tabs>
          <w:tab w:val="num" w:pos="8316"/>
        </w:tabs>
        <w:ind w:left="8316" w:hanging="360"/>
      </w:pPr>
      <w:rPr>
        <w:rFonts w:ascii="Courier New" w:hAnsi="Courier New" w:cs="Courier New" w:hint="default"/>
      </w:rPr>
    </w:lvl>
    <w:lvl w:ilvl="8" w:tplc="04060005" w:tentative="1">
      <w:start w:val="1"/>
      <w:numFmt w:val="bullet"/>
      <w:lvlText w:val=""/>
      <w:lvlJc w:val="left"/>
      <w:pPr>
        <w:tabs>
          <w:tab w:val="num" w:pos="9036"/>
        </w:tabs>
        <w:ind w:left="9036" w:hanging="360"/>
      </w:pPr>
      <w:rPr>
        <w:rFonts w:ascii="Wingdings" w:hAnsi="Wingdings" w:hint="default"/>
      </w:rPr>
    </w:lvl>
  </w:abstractNum>
  <w:abstractNum w:abstractNumId="4" w15:restartNumberingAfterBreak="0">
    <w:nsid w:val="11F35835"/>
    <w:multiLevelType w:val="hybridMultilevel"/>
    <w:tmpl w:val="7D8A8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5503C4"/>
    <w:multiLevelType w:val="hybridMultilevel"/>
    <w:tmpl w:val="64F68A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D607DE"/>
    <w:multiLevelType w:val="hybridMultilevel"/>
    <w:tmpl w:val="DB6C77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03418"/>
    <w:multiLevelType w:val="hybridMultilevel"/>
    <w:tmpl w:val="4FF019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D008E0"/>
    <w:multiLevelType w:val="hybridMultilevel"/>
    <w:tmpl w:val="3D044BF0"/>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15:restartNumberingAfterBreak="0">
    <w:nsid w:val="242E3C17"/>
    <w:multiLevelType w:val="hybridMultilevel"/>
    <w:tmpl w:val="038ECD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170ACD"/>
    <w:multiLevelType w:val="hybridMultilevel"/>
    <w:tmpl w:val="15361F6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4D630D"/>
    <w:multiLevelType w:val="hybridMultilevel"/>
    <w:tmpl w:val="8C1CAC08"/>
    <w:lvl w:ilvl="0" w:tplc="04060001">
      <w:start w:val="1"/>
      <w:numFmt w:val="bullet"/>
      <w:lvlText w:val=""/>
      <w:lvlJc w:val="left"/>
      <w:pPr>
        <w:tabs>
          <w:tab w:val="num" w:pos="927"/>
        </w:tabs>
        <w:ind w:left="927" w:hanging="360"/>
      </w:pPr>
      <w:rPr>
        <w:rFonts w:ascii="Symbol" w:hAnsi="Symbol" w:cs="Times New Roman" w:hint="default"/>
      </w:rPr>
    </w:lvl>
    <w:lvl w:ilvl="1" w:tplc="04060003">
      <w:start w:val="1"/>
      <w:numFmt w:val="bullet"/>
      <w:lvlText w:val="o"/>
      <w:lvlJc w:val="left"/>
      <w:pPr>
        <w:tabs>
          <w:tab w:val="num" w:pos="1647"/>
        </w:tabs>
        <w:ind w:left="1647" w:hanging="360"/>
      </w:pPr>
      <w:rPr>
        <w:rFonts w:ascii="Courier New" w:hAnsi="Courier New" w:cs="Courier New" w:hint="default"/>
      </w:rPr>
    </w:lvl>
    <w:lvl w:ilvl="2" w:tplc="04060005">
      <w:start w:val="1"/>
      <w:numFmt w:val="bullet"/>
      <w:lvlText w:val=""/>
      <w:lvlJc w:val="left"/>
      <w:pPr>
        <w:tabs>
          <w:tab w:val="num" w:pos="2367"/>
        </w:tabs>
        <w:ind w:left="2367" w:hanging="360"/>
      </w:pPr>
      <w:rPr>
        <w:rFonts w:ascii="Wingdings" w:hAnsi="Wingdings" w:cs="Times New Roman" w:hint="default"/>
      </w:rPr>
    </w:lvl>
    <w:lvl w:ilvl="3" w:tplc="04060001">
      <w:start w:val="1"/>
      <w:numFmt w:val="bullet"/>
      <w:lvlText w:val=""/>
      <w:lvlJc w:val="left"/>
      <w:pPr>
        <w:tabs>
          <w:tab w:val="num" w:pos="3087"/>
        </w:tabs>
        <w:ind w:left="3087" w:hanging="360"/>
      </w:pPr>
      <w:rPr>
        <w:rFonts w:ascii="Symbol" w:hAnsi="Symbol" w:cs="Times New Roman" w:hint="default"/>
      </w:rPr>
    </w:lvl>
    <w:lvl w:ilvl="4" w:tplc="04060003">
      <w:start w:val="1"/>
      <w:numFmt w:val="bullet"/>
      <w:lvlText w:val="o"/>
      <w:lvlJc w:val="left"/>
      <w:pPr>
        <w:tabs>
          <w:tab w:val="num" w:pos="3807"/>
        </w:tabs>
        <w:ind w:left="3807" w:hanging="360"/>
      </w:pPr>
      <w:rPr>
        <w:rFonts w:ascii="Courier New" w:hAnsi="Courier New" w:cs="Courier New" w:hint="default"/>
      </w:rPr>
    </w:lvl>
    <w:lvl w:ilvl="5" w:tplc="04060005">
      <w:start w:val="1"/>
      <w:numFmt w:val="bullet"/>
      <w:lvlText w:val=""/>
      <w:lvlJc w:val="left"/>
      <w:pPr>
        <w:tabs>
          <w:tab w:val="num" w:pos="4527"/>
        </w:tabs>
        <w:ind w:left="4527" w:hanging="360"/>
      </w:pPr>
      <w:rPr>
        <w:rFonts w:ascii="Wingdings" w:hAnsi="Wingdings" w:cs="Times New Roman" w:hint="default"/>
      </w:rPr>
    </w:lvl>
    <w:lvl w:ilvl="6" w:tplc="04060001">
      <w:start w:val="1"/>
      <w:numFmt w:val="bullet"/>
      <w:lvlText w:val=""/>
      <w:lvlJc w:val="left"/>
      <w:pPr>
        <w:tabs>
          <w:tab w:val="num" w:pos="5247"/>
        </w:tabs>
        <w:ind w:left="5247" w:hanging="360"/>
      </w:pPr>
      <w:rPr>
        <w:rFonts w:ascii="Symbol" w:hAnsi="Symbol" w:cs="Times New Roman" w:hint="default"/>
      </w:rPr>
    </w:lvl>
    <w:lvl w:ilvl="7" w:tplc="04060003">
      <w:start w:val="1"/>
      <w:numFmt w:val="bullet"/>
      <w:lvlText w:val="o"/>
      <w:lvlJc w:val="left"/>
      <w:pPr>
        <w:tabs>
          <w:tab w:val="num" w:pos="5967"/>
        </w:tabs>
        <w:ind w:left="5967" w:hanging="360"/>
      </w:pPr>
      <w:rPr>
        <w:rFonts w:ascii="Courier New" w:hAnsi="Courier New" w:cs="Courier New" w:hint="default"/>
      </w:rPr>
    </w:lvl>
    <w:lvl w:ilvl="8" w:tplc="04060005">
      <w:start w:val="1"/>
      <w:numFmt w:val="bullet"/>
      <w:lvlText w:val=""/>
      <w:lvlJc w:val="left"/>
      <w:pPr>
        <w:tabs>
          <w:tab w:val="num" w:pos="6687"/>
        </w:tabs>
        <w:ind w:left="6687" w:hanging="360"/>
      </w:pPr>
      <w:rPr>
        <w:rFonts w:ascii="Wingdings" w:hAnsi="Wingdings" w:cs="Times New Roman" w:hint="default"/>
      </w:rPr>
    </w:lvl>
  </w:abstractNum>
  <w:abstractNum w:abstractNumId="12" w15:restartNumberingAfterBreak="0">
    <w:nsid w:val="327B633D"/>
    <w:multiLevelType w:val="hybridMultilevel"/>
    <w:tmpl w:val="B25C23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C86DF9"/>
    <w:multiLevelType w:val="hybridMultilevel"/>
    <w:tmpl w:val="88ACA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BF741A0"/>
    <w:multiLevelType w:val="hybridMultilevel"/>
    <w:tmpl w:val="B768AD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A2140"/>
    <w:multiLevelType w:val="hybridMultilevel"/>
    <w:tmpl w:val="CC289D6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EE1940"/>
    <w:multiLevelType w:val="hybridMultilevel"/>
    <w:tmpl w:val="C924DD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810A9D"/>
    <w:multiLevelType w:val="hybridMultilevel"/>
    <w:tmpl w:val="97ECE7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9591F89"/>
    <w:multiLevelType w:val="hybridMultilevel"/>
    <w:tmpl w:val="5C9C5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AF27A20"/>
    <w:multiLevelType w:val="hybridMultilevel"/>
    <w:tmpl w:val="F7842A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42008F7"/>
    <w:multiLevelType w:val="hybridMultilevel"/>
    <w:tmpl w:val="DA50D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42A03E4"/>
    <w:multiLevelType w:val="hybridMultilevel"/>
    <w:tmpl w:val="7F124FB6"/>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B29C4"/>
    <w:multiLevelType w:val="hybridMultilevel"/>
    <w:tmpl w:val="18BE79E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7687A6D"/>
    <w:multiLevelType w:val="hybridMultilevel"/>
    <w:tmpl w:val="ED30F1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05613C5"/>
    <w:multiLevelType w:val="hybridMultilevel"/>
    <w:tmpl w:val="26F63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168258B"/>
    <w:multiLevelType w:val="multilevel"/>
    <w:tmpl w:val="20968F7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BE74DAE"/>
    <w:multiLevelType w:val="hybridMultilevel"/>
    <w:tmpl w:val="789A4A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FE61A9D"/>
    <w:multiLevelType w:val="hybridMultilevel"/>
    <w:tmpl w:val="E8DA9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11054D"/>
    <w:multiLevelType w:val="hybridMultilevel"/>
    <w:tmpl w:val="1B7250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B2D4A96"/>
    <w:multiLevelType w:val="hybridMultilevel"/>
    <w:tmpl w:val="4BBA72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EF2C12"/>
    <w:multiLevelType w:val="hybridMultilevel"/>
    <w:tmpl w:val="D5A47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41629440">
    <w:abstractNumId w:val="21"/>
  </w:num>
  <w:num w:numId="2" w16cid:durableId="280959350">
    <w:abstractNumId w:val="2"/>
  </w:num>
  <w:num w:numId="3" w16cid:durableId="2119793926">
    <w:abstractNumId w:val="28"/>
  </w:num>
  <w:num w:numId="4" w16cid:durableId="798766453">
    <w:abstractNumId w:val="18"/>
  </w:num>
  <w:num w:numId="5" w16cid:durableId="1394334">
    <w:abstractNumId w:val="24"/>
  </w:num>
  <w:num w:numId="6" w16cid:durableId="1319966673">
    <w:abstractNumId w:val="1"/>
  </w:num>
  <w:num w:numId="7" w16cid:durableId="1569488376">
    <w:abstractNumId w:val="15"/>
  </w:num>
  <w:num w:numId="8" w16cid:durableId="1671443747">
    <w:abstractNumId w:val="10"/>
  </w:num>
  <w:num w:numId="9" w16cid:durableId="1120299093">
    <w:abstractNumId w:val="22"/>
  </w:num>
  <w:num w:numId="10" w16cid:durableId="1065494991">
    <w:abstractNumId w:val="20"/>
  </w:num>
  <w:num w:numId="11" w16cid:durableId="640383971">
    <w:abstractNumId w:val="5"/>
  </w:num>
  <w:num w:numId="12" w16cid:durableId="2141532691">
    <w:abstractNumId w:val="26"/>
  </w:num>
  <w:num w:numId="13" w16cid:durableId="1166360846">
    <w:abstractNumId w:val="23"/>
  </w:num>
  <w:num w:numId="14" w16cid:durableId="1853952606">
    <w:abstractNumId w:val="16"/>
  </w:num>
  <w:num w:numId="15" w16cid:durableId="1527329396">
    <w:abstractNumId w:val="7"/>
  </w:num>
  <w:num w:numId="16" w16cid:durableId="1063218191">
    <w:abstractNumId w:val="27"/>
  </w:num>
  <w:num w:numId="17" w16cid:durableId="1165778763">
    <w:abstractNumId w:val="9"/>
  </w:num>
  <w:num w:numId="18" w16cid:durableId="338511865">
    <w:abstractNumId w:val="13"/>
  </w:num>
  <w:num w:numId="19" w16cid:durableId="1625304168">
    <w:abstractNumId w:val="19"/>
  </w:num>
  <w:num w:numId="20" w16cid:durableId="1012026213">
    <w:abstractNumId w:val="12"/>
  </w:num>
  <w:num w:numId="21" w16cid:durableId="570624386">
    <w:abstractNumId w:val="3"/>
  </w:num>
  <w:num w:numId="22" w16cid:durableId="1702054184">
    <w:abstractNumId w:val="8"/>
  </w:num>
  <w:num w:numId="23" w16cid:durableId="1032271295">
    <w:abstractNumId w:val="17"/>
  </w:num>
  <w:num w:numId="24" w16cid:durableId="691879221">
    <w:abstractNumId w:val="4"/>
  </w:num>
  <w:num w:numId="25" w16cid:durableId="1742555276">
    <w:abstractNumId w:val="6"/>
  </w:num>
  <w:num w:numId="26" w16cid:durableId="1876040623">
    <w:abstractNumId w:val="11"/>
  </w:num>
  <w:num w:numId="27" w16cid:durableId="1109737241">
    <w:abstractNumId w:val="14"/>
  </w:num>
  <w:num w:numId="28" w16cid:durableId="2122340908">
    <w:abstractNumId w:val="25"/>
  </w:num>
  <w:num w:numId="29" w16cid:durableId="1678187426">
    <w:abstractNumId w:val="0"/>
  </w:num>
  <w:num w:numId="30" w16cid:durableId="1893032502">
    <w:abstractNumId w:val="30"/>
  </w:num>
  <w:num w:numId="31" w16cid:durableId="2008049383">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30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E3"/>
    <w:rsid w:val="0000289D"/>
    <w:rsid w:val="000062AF"/>
    <w:rsid w:val="0001186F"/>
    <w:rsid w:val="00012728"/>
    <w:rsid w:val="00024BEC"/>
    <w:rsid w:val="00026167"/>
    <w:rsid w:val="0002797B"/>
    <w:rsid w:val="000318D3"/>
    <w:rsid w:val="00031931"/>
    <w:rsid w:val="00031D17"/>
    <w:rsid w:val="00036FF0"/>
    <w:rsid w:val="00047115"/>
    <w:rsid w:val="000474FF"/>
    <w:rsid w:val="000476E1"/>
    <w:rsid w:val="00061793"/>
    <w:rsid w:val="00062E93"/>
    <w:rsid w:val="00063677"/>
    <w:rsid w:val="000704CA"/>
    <w:rsid w:val="00076DC1"/>
    <w:rsid w:val="00083E35"/>
    <w:rsid w:val="00087B15"/>
    <w:rsid w:val="000905FC"/>
    <w:rsid w:val="00091128"/>
    <w:rsid w:val="000916C8"/>
    <w:rsid w:val="00092E72"/>
    <w:rsid w:val="00094A55"/>
    <w:rsid w:val="000A3960"/>
    <w:rsid w:val="000A3AB7"/>
    <w:rsid w:val="000A44BC"/>
    <w:rsid w:val="000A46FC"/>
    <w:rsid w:val="000A616B"/>
    <w:rsid w:val="000A7C69"/>
    <w:rsid w:val="000B1FC6"/>
    <w:rsid w:val="000B4091"/>
    <w:rsid w:val="000B40AA"/>
    <w:rsid w:val="000B480A"/>
    <w:rsid w:val="000B52BB"/>
    <w:rsid w:val="000C0D8F"/>
    <w:rsid w:val="000C2182"/>
    <w:rsid w:val="000C439F"/>
    <w:rsid w:val="000C50C2"/>
    <w:rsid w:val="000D0666"/>
    <w:rsid w:val="000D1D2C"/>
    <w:rsid w:val="000D20B9"/>
    <w:rsid w:val="000D5630"/>
    <w:rsid w:val="000D58CD"/>
    <w:rsid w:val="000D7338"/>
    <w:rsid w:val="000E0C7A"/>
    <w:rsid w:val="000E2553"/>
    <w:rsid w:val="000E50C2"/>
    <w:rsid w:val="000E5F1B"/>
    <w:rsid w:val="000F0939"/>
    <w:rsid w:val="00102AAB"/>
    <w:rsid w:val="00102CC6"/>
    <w:rsid w:val="00103BC5"/>
    <w:rsid w:val="00103D35"/>
    <w:rsid w:val="00103DFE"/>
    <w:rsid w:val="00105589"/>
    <w:rsid w:val="00105639"/>
    <w:rsid w:val="001128FC"/>
    <w:rsid w:val="001130A1"/>
    <w:rsid w:val="001176E8"/>
    <w:rsid w:val="0012206A"/>
    <w:rsid w:val="00122B48"/>
    <w:rsid w:val="00126C0B"/>
    <w:rsid w:val="00126E52"/>
    <w:rsid w:val="00126FBD"/>
    <w:rsid w:val="001333DB"/>
    <w:rsid w:val="00133F98"/>
    <w:rsid w:val="0014012F"/>
    <w:rsid w:val="00141524"/>
    <w:rsid w:val="001418EC"/>
    <w:rsid w:val="001430CF"/>
    <w:rsid w:val="00150461"/>
    <w:rsid w:val="001529E3"/>
    <w:rsid w:val="00154F9D"/>
    <w:rsid w:val="00156841"/>
    <w:rsid w:val="001607A0"/>
    <w:rsid w:val="00163F89"/>
    <w:rsid w:val="001658DE"/>
    <w:rsid w:val="00165C25"/>
    <w:rsid w:val="001664DB"/>
    <w:rsid w:val="00166C4D"/>
    <w:rsid w:val="001710FA"/>
    <w:rsid w:val="0017315C"/>
    <w:rsid w:val="001741AB"/>
    <w:rsid w:val="00174A3E"/>
    <w:rsid w:val="001775F9"/>
    <w:rsid w:val="001808D9"/>
    <w:rsid w:val="00186B89"/>
    <w:rsid w:val="00187372"/>
    <w:rsid w:val="00193204"/>
    <w:rsid w:val="00195012"/>
    <w:rsid w:val="00197DF0"/>
    <w:rsid w:val="001A0EB8"/>
    <w:rsid w:val="001A3466"/>
    <w:rsid w:val="001A48E5"/>
    <w:rsid w:val="001A5A04"/>
    <w:rsid w:val="001A6967"/>
    <w:rsid w:val="001A7F97"/>
    <w:rsid w:val="001B1510"/>
    <w:rsid w:val="001B22AA"/>
    <w:rsid w:val="001B317D"/>
    <w:rsid w:val="001B3C11"/>
    <w:rsid w:val="001C1BA7"/>
    <w:rsid w:val="001C2748"/>
    <w:rsid w:val="001C7389"/>
    <w:rsid w:val="001D0D11"/>
    <w:rsid w:val="001E1065"/>
    <w:rsid w:val="001E5766"/>
    <w:rsid w:val="001E6201"/>
    <w:rsid w:val="001F3A8F"/>
    <w:rsid w:val="001F3DA8"/>
    <w:rsid w:val="001F47F0"/>
    <w:rsid w:val="001F7449"/>
    <w:rsid w:val="0020151D"/>
    <w:rsid w:val="0020237F"/>
    <w:rsid w:val="00202C36"/>
    <w:rsid w:val="00202E8C"/>
    <w:rsid w:val="00205FA9"/>
    <w:rsid w:val="002068A1"/>
    <w:rsid w:val="00211E55"/>
    <w:rsid w:val="0021365A"/>
    <w:rsid w:val="00217F9C"/>
    <w:rsid w:val="00220594"/>
    <w:rsid w:val="00224136"/>
    <w:rsid w:val="0023013F"/>
    <w:rsid w:val="00233C14"/>
    <w:rsid w:val="00234231"/>
    <w:rsid w:val="00237D91"/>
    <w:rsid w:val="00241AE4"/>
    <w:rsid w:val="00247FE7"/>
    <w:rsid w:val="002501A9"/>
    <w:rsid w:val="00261EBF"/>
    <w:rsid w:val="00263771"/>
    <w:rsid w:val="00271178"/>
    <w:rsid w:val="00276C31"/>
    <w:rsid w:val="00277672"/>
    <w:rsid w:val="002816D5"/>
    <w:rsid w:val="00281BAD"/>
    <w:rsid w:val="00281CE2"/>
    <w:rsid w:val="002828F6"/>
    <w:rsid w:val="00283087"/>
    <w:rsid w:val="002845CA"/>
    <w:rsid w:val="0028527E"/>
    <w:rsid w:val="002867A4"/>
    <w:rsid w:val="0028745F"/>
    <w:rsid w:val="00291B7B"/>
    <w:rsid w:val="00292579"/>
    <w:rsid w:val="002A740E"/>
    <w:rsid w:val="002B0F9E"/>
    <w:rsid w:val="002B518D"/>
    <w:rsid w:val="002B571B"/>
    <w:rsid w:val="002C069F"/>
    <w:rsid w:val="002C095C"/>
    <w:rsid w:val="002C1BE3"/>
    <w:rsid w:val="002C6A19"/>
    <w:rsid w:val="002C6E62"/>
    <w:rsid w:val="002D365A"/>
    <w:rsid w:val="002D3807"/>
    <w:rsid w:val="002D7378"/>
    <w:rsid w:val="002D7D23"/>
    <w:rsid w:val="002E0CE8"/>
    <w:rsid w:val="002E2F09"/>
    <w:rsid w:val="002E3118"/>
    <w:rsid w:val="002E5A2C"/>
    <w:rsid w:val="002E684A"/>
    <w:rsid w:val="002E78F3"/>
    <w:rsid w:val="002F7FAE"/>
    <w:rsid w:val="00300F36"/>
    <w:rsid w:val="00310A22"/>
    <w:rsid w:val="00311228"/>
    <w:rsid w:val="00311D33"/>
    <w:rsid w:val="003120DD"/>
    <w:rsid w:val="0031557C"/>
    <w:rsid w:val="00316D59"/>
    <w:rsid w:val="00321E7E"/>
    <w:rsid w:val="003234DA"/>
    <w:rsid w:val="0032433C"/>
    <w:rsid w:val="00324FBC"/>
    <w:rsid w:val="00327A1D"/>
    <w:rsid w:val="00327E1C"/>
    <w:rsid w:val="00333BDC"/>
    <w:rsid w:val="00334CAA"/>
    <w:rsid w:val="003357AB"/>
    <w:rsid w:val="003404B2"/>
    <w:rsid w:val="0034686D"/>
    <w:rsid w:val="003471AA"/>
    <w:rsid w:val="0036135C"/>
    <w:rsid w:val="00366EA1"/>
    <w:rsid w:val="003700D1"/>
    <w:rsid w:val="0037024F"/>
    <w:rsid w:val="0037133D"/>
    <w:rsid w:val="00371A65"/>
    <w:rsid w:val="00372BA8"/>
    <w:rsid w:val="0038156E"/>
    <w:rsid w:val="003828C4"/>
    <w:rsid w:val="00385A4D"/>
    <w:rsid w:val="003906CC"/>
    <w:rsid w:val="0039673D"/>
    <w:rsid w:val="003A07F8"/>
    <w:rsid w:val="003A214B"/>
    <w:rsid w:val="003A66CA"/>
    <w:rsid w:val="003A7739"/>
    <w:rsid w:val="003B13A8"/>
    <w:rsid w:val="003B6D0D"/>
    <w:rsid w:val="003C11DF"/>
    <w:rsid w:val="003C325C"/>
    <w:rsid w:val="003C7DA5"/>
    <w:rsid w:val="003D2ECB"/>
    <w:rsid w:val="003D30CE"/>
    <w:rsid w:val="003D6608"/>
    <w:rsid w:val="003E0C9D"/>
    <w:rsid w:val="003E25AC"/>
    <w:rsid w:val="003E2D1B"/>
    <w:rsid w:val="003E50F0"/>
    <w:rsid w:val="003E6B7A"/>
    <w:rsid w:val="003F15C4"/>
    <w:rsid w:val="003F3C6E"/>
    <w:rsid w:val="003F439F"/>
    <w:rsid w:val="003F4E09"/>
    <w:rsid w:val="003F5321"/>
    <w:rsid w:val="003F6FB2"/>
    <w:rsid w:val="003F7FCB"/>
    <w:rsid w:val="00400C5F"/>
    <w:rsid w:val="004018D0"/>
    <w:rsid w:val="004061C3"/>
    <w:rsid w:val="0040792C"/>
    <w:rsid w:val="00411A97"/>
    <w:rsid w:val="00417B21"/>
    <w:rsid w:val="00434BA6"/>
    <w:rsid w:val="00441284"/>
    <w:rsid w:val="00447747"/>
    <w:rsid w:val="004526C7"/>
    <w:rsid w:val="0045310A"/>
    <w:rsid w:val="004629AD"/>
    <w:rsid w:val="0046737A"/>
    <w:rsid w:val="00470A63"/>
    <w:rsid w:val="00470C3E"/>
    <w:rsid w:val="00475A4D"/>
    <w:rsid w:val="00476AFA"/>
    <w:rsid w:val="00486238"/>
    <w:rsid w:val="0048624F"/>
    <w:rsid w:val="00491707"/>
    <w:rsid w:val="00492EE9"/>
    <w:rsid w:val="004934D2"/>
    <w:rsid w:val="0049448B"/>
    <w:rsid w:val="004969C8"/>
    <w:rsid w:val="004B6798"/>
    <w:rsid w:val="004B74A0"/>
    <w:rsid w:val="004C18B4"/>
    <w:rsid w:val="004C2A0D"/>
    <w:rsid w:val="004C39D0"/>
    <w:rsid w:val="004C52F6"/>
    <w:rsid w:val="004C6E62"/>
    <w:rsid w:val="004D192F"/>
    <w:rsid w:val="004D3203"/>
    <w:rsid w:val="004D7147"/>
    <w:rsid w:val="004D778E"/>
    <w:rsid w:val="004E17E8"/>
    <w:rsid w:val="004F7A7A"/>
    <w:rsid w:val="00500A70"/>
    <w:rsid w:val="00502310"/>
    <w:rsid w:val="00504142"/>
    <w:rsid w:val="005065F2"/>
    <w:rsid w:val="00510C13"/>
    <w:rsid w:val="005202CA"/>
    <w:rsid w:val="00523AAC"/>
    <w:rsid w:val="00523AD9"/>
    <w:rsid w:val="00525C7C"/>
    <w:rsid w:val="00533A24"/>
    <w:rsid w:val="00533BDD"/>
    <w:rsid w:val="00544D45"/>
    <w:rsid w:val="00546854"/>
    <w:rsid w:val="005509E6"/>
    <w:rsid w:val="00552789"/>
    <w:rsid w:val="00552D4C"/>
    <w:rsid w:val="0056284D"/>
    <w:rsid w:val="0056380E"/>
    <w:rsid w:val="00575D63"/>
    <w:rsid w:val="0058109F"/>
    <w:rsid w:val="005834A7"/>
    <w:rsid w:val="00585904"/>
    <w:rsid w:val="0058670D"/>
    <w:rsid w:val="0059185E"/>
    <w:rsid w:val="00592047"/>
    <w:rsid w:val="00593B74"/>
    <w:rsid w:val="00597A48"/>
    <w:rsid w:val="005B424C"/>
    <w:rsid w:val="005B5A79"/>
    <w:rsid w:val="005C11DF"/>
    <w:rsid w:val="005C1453"/>
    <w:rsid w:val="005C6D0E"/>
    <w:rsid w:val="005D0F7B"/>
    <w:rsid w:val="005D1AC0"/>
    <w:rsid w:val="005D3840"/>
    <w:rsid w:val="005D505F"/>
    <w:rsid w:val="005E29EC"/>
    <w:rsid w:val="005E5801"/>
    <w:rsid w:val="005E6FE2"/>
    <w:rsid w:val="005E73C9"/>
    <w:rsid w:val="005F21FA"/>
    <w:rsid w:val="005F2B4C"/>
    <w:rsid w:val="005F47D0"/>
    <w:rsid w:val="00605C1E"/>
    <w:rsid w:val="00606F54"/>
    <w:rsid w:val="006119B0"/>
    <w:rsid w:val="00615536"/>
    <w:rsid w:val="00616F37"/>
    <w:rsid w:val="006170EC"/>
    <w:rsid w:val="006205FD"/>
    <w:rsid w:val="00626261"/>
    <w:rsid w:val="00632165"/>
    <w:rsid w:val="00635CBE"/>
    <w:rsid w:val="00636938"/>
    <w:rsid w:val="006438CF"/>
    <w:rsid w:val="00644DA6"/>
    <w:rsid w:val="00645CF8"/>
    <w:rsid w:val="006500C2"/>
    <w:rsid w:val="00650823"/>
    <w:rsid w:val="00654768"/>
    <w:rsid w:val="006548D4"/>
    <w:rsid w:val="00657377"/>
    <w:rsid w:val="0066005A"/>
    <w:rsid w:val="00660143"/>
    <w:rsid w:val="006614A5"/>
    <w:rsid w:val="006614C6"/>
    <w:rsid w:val="00663557"/>
    <w:rsid w:val="00665962"/>
    <w:rsid w:val="0066623F"/>
    <w:rsid w:val="006671B3"/>
    <w:rsid w:val="0067022B"/>
    <w:rsid w:val="00670E75"/>
    <w:rsid w:val="0067272A"/>
    <w:rsid w:val="0067272C"/>
    <w:rsid w:val="006741FF"/>
    <w:rsid w:val="00676B83"/>
    <w:rsid w:val="0068114C"/>
    <w:rsid w:val="006A190A"/>
    <w:rsid w:val="006A2CF8"/>
    <w:rsid w:val="006A5C63"/>
    <w:rsid w:val="006A6004"/>
    <w:rsid w:val="006B3076"/>
    <w:rsid w:val="006B5493"/>
    <w:rsid w:val="006B5743"/>
    <w:rsid w:val="006B62B6"/>
    <w:rsid w:val="006B72D6"/>
    <w:rsid w:val="006C1672"/>
    <w:rsid w:val="006C4579"/>
    <w:rsid w:val="006D0725"/>
    <w:rsid w:val="006D4EE9"/>
    <w:rsid w:val="006D596A"/>
    <w:rsid w:val="006D7266"/>
    <w:rsid w:val="006D76A9"/>
    <w:rsid w:val="006D7B54"/>
    <w:rsid w:val="006E0969"/>
    <w:rsid w:val="006E0CC7"/>
    <w:rsid w:val="006E287C"/>
    <w:rsid w:val="006E3CA2"/>
    <w:rsid w:val="006E4360"/>
    <w:rsid w:val="006E5E08"/>
    <w:rsid w:val="006F1DB1"/>
    <w:rsid w:val="006F4E18"/>
    <w:rsid w:val="00701EB9"/>
    <w:rsid w:val="00701F23"/>
    <w:rsid w:val="007048FC"/>
    <w:rsid w:val="00706319"/>
    <w:rsid w:val="00706A07"/>
    <w:rsid w:val="00711717"/>
    <w:rsid w:val="00713B55"/>
    <w:rsid w:val="0071699C"/>
    <w:rsid w:val="00716FE3"/>
    <w:rsid w:val="00720793"/>
    <w:rsid w:val="0072213E"/>
    <w:rsid w:val="00723DD3"/>
    <w:rsid w:val="007350E8"/>
    <w:rsid w:val="00735989"/>
    <w:rsid w:val="00735B6D"/>
    <w:rsid w:val="00740854"/>
    <w:rsid w:val="0074198F"/>
    <w:rsid w:val="00742A2A"/>
    <w:rsid w:val="0074341A"/>
    <w:rsid w:val="0074403E"/>
    <w:rsid w:val="0074563A"/>
    <w:rsid w:val="00750090"/>
    <w:rsid w:val="007530B7"/>
    <w:rsid w:val="007604E7"/>
    <w:rsid w:val="00760D04"/>
    <w:rsid w:val="00764F46"/>
    <w:rsid w:val="00766530"/>
    <w:rsid w:val="00770621"/>
    <w:rsid w:val="0077673F"/>
    <w:rsid w:val="007801D0"/>
    <w:rsid w:val="00780FB8"/>
    <w:rsid w:val="007814DC"/>
    <w:rsid w:val="00781B55"/>
    <w:rsid w:val="007831A6"/>
    <w:rsid w:val="00786988"/>
    <w:rsid w:val="00790761"/>
    <w:rsid w:val="00791498"/>
    <w:rsid w:val="00791828"/>
    <w:rsid w:val="00795A71"/>
    <w:rsid w:val="00797425"/>
    <w:rsid w:val="007B160B"/>
    <w:rsid w:val="007B1815"/>
    <w:rsid w:val="007C2EF3"/>
    <w:rsid w:val="007D334C"/>
    <w:rsid w:val="007D7B69"/>
    <w:rsid w:val="007E3DFC"/>
    <w:rsid w:val="007E5170"/>
    <w:rsid w:val="007E5950"/>
    <w:rsid w:val="007E6677"/>
    <w:rsid w:val="007E6C8C"/>
    <w:rsid w:val="007F2CA0"/>
    <w:rsid w:val="007F3264"/>
    <w:rsid w:val="007F34DD"/>
    <w:rsid w:val="00800428"/>
    <w:rsid w:val="008030B3"/>
    <w:rsid w:val="00805B52"/>
    <w:rsid w:val="00807F47"/>
    <w:rsid w:val="00816166"/>
    <w:rsid w:val="008201A7"/>
    <w:rsid w:val="00823E8C"/>
    <w:rsid w:val="00824DA0"/>
    <w:rsid w:val="00833B8D"/>
    <w:rsid w:val="008407BB"/>
    <w:rsid w:val="00842295"/>
    <w:rsid w:val="00844A17"/>
    <w:rsid w:val="00854549"/>
    <w:rsid w:val="00855E9A"/>
    <w:rsid w:val="00856A6F"/>
    <w:rsid w:val="008578F2"/>
    <w:rsid w:val="00861A24"/>
    <w:rsid w:val="0086338E"/>
    <w:rsid w:val="008633A3"/>
    <w:rsid w:val="008674F1"/>
    <w:rsid w:val="00871303"/>
    <w:rsid w:val="00872677"/>
    <w:rsid w:val="00873906"/>
    <w:rsid w:val="00875A94"/>
    <w:rsid w:val="00885B50"/>
    <w:rsid w:val="00886D73"/>
    <w:rsid w:val="008910EF"/>
    <w:rsid w:val="008A3B75"/>
    <w:rsid w:val="008A5D30"/>
    <w:rsid w:val="008B0D0F"/>
    <w:rsid w:val="008B1E1D"/>
    <w:rsid w:val="008B26AB"/>
    <w:rsid w:val="008B27CD"/>
    <w:rsid w:val="008B2EEF"/>
    <w:rsid w:val="008C0E4C"/>
    <w:rsid w:val="008C3299"/>
    <w:rsid w:val="008C3DD6"/>
    <w:rsid w:val="008D0AD1"/>
    <w:rsid w:val="008D1B6A"/>
    <w:rsid w:val="008D3D0A"/>
    <w:rsid w:val="008D684E"/>
    <w:rsid w:val="008E5E73"/>
    <w:rsid w:val="008E6904"/>
    <w:rsid w:val="008E6D6E"/>
    <w:rsid w:val="008F560D"/>
    <w:rsid w:val="008F5CD9"/>
    <w:rsid w:val="00902AF0"/>
    <w:rsid w:val="009108C8"/>
    <w:rsid w:val="00912C98"/>
    <w:rsid w:val="009145E8"/>
    <w:rsid w:val="009204C1"/>
    <w:rsid w:val="009210B9"/>
    <w:rsid w:val="009217A1"/>
    <w:rsid w:val="009223AA"/>
    <w:rsid w:val="009225C8"/>
    <w:rsid w:val="00924880"/>
    <w:rsid w:val="009322B2"/>
    <w:rsid w:val="00933524"/>
    <w:rsid w:val="0093624C"/>
    <w:rsid w:val="00947BD6"/>
    <w:rsid w:val="00952BD1"/>
    <w:rsid w:val="0095372A"/>
    <w:rsid w:val="00953B16"/>
    <w:rsid w:val="00955BB4"/>
    <w:rsid w:val="00955BC2"/>
    <w:rsid w:val="00963DCC"/>
    <w:rsid w:val="009678B2"/>
    <w:rsid w:val="00971855"/>
    <w:rsid w:val="009731B6"/>
    <w:rsid w:val="00973D3C"/>
    <w:rsid w:val="009847A6"/>
    <w:rsid w:val="009853A9"/>
    <w:rsid w:val="00992477"/>
    <w:rsid w:val="00992A51"/>
    <w:rsid w:val="009954AE"/>
    <w:rsid w:val="00995567"/>
    <w:rsid w:val="00996FB7"/>
    <w:rsid w:val="00997D7B"/>
    <w:rsid w:val="009A225A"/>
    <w:rsid w:val="009A41A2"/>
    <w:rsid w:val="009A5B8D"/>
    <w:rsid w:val="009A62F1"/>
    <w:rsid w:val="009A7A4F"/>
    <w:rsid w:val="009B1C11"/>
    <w:rsid w:val="009B1D1A"/>
    <w:rsid w:val="009C103A"/>
    <w:rsid w:val="009D483E"/>
    <w:rsid w:val="009D5144"/>
    <w:rsid w:val="009D5D53"/>
    <w:rsid w:val="009E22FB"/>
    <w:rsid w:val="009E34AC"/>
    <w:rsid w:val="009E710B"/>
    <w:rsid w:val="009E7DA5"/>
    <w:rsid w:val="009F129E"/>
    <w:rsid w:val="009F3953"/>
    <w:rsid w:val="009F44D2"/>
    <w:rsid w:val="009F542F"/>
    <w:rsid w:val="009F559D"/>
    <w:rsid w:val="009F7973"/>
    <w:rsid w:val="00A007B2"/>
    <w:rsid w:val="00A02B4B"/>
    <w:rsid w:val="00A03540"/>
    <w:rsid w:val="00A06656"/>
    <w:rsid w:val="00A11184"/>
    <w:rsid w:val="00A1513D"/>
    <w:rsid w:val="00A209DD"/>
    <w:rsid w:val="00A247FC"/>
    <w:rsid w:val="00A26C8A"/>
    <w:rsid w:val="00A26E79"/>
    <w:rsid w:val="00A30796"/>
    <w:rsid w:val="00A363CD"/>
    <w:rsid w:val="00A3676B"/>
    <w:rsid w:val="00A37C1E"/>
    <w:rsid w:val="00A4302C"/>
    <w:rsid w:val="00A5047C"/>
    <w:rsid w:val="00A55873"/>
    <w:rsid w:val="00A578D1"/>
    <w:rsid w:val="00A6064A"/>
    <w:rsid w:val="00A61D24"/>
    <w:rsid w:val="00A621DA"/>
    <w:rsid w:val="00A63BE0"/>
    <w:rsid w:val="00A6714A"/>
    <w:rsid w:val="00A77FD4"/>
    <w:rsid w:val="00A833B1"/>
    <w:rsid w:val="00A849AE"/>
    <w:rsid w:val="00A860A4"/>
    <w:rsid w:val="00A9002D"/>
    <w:rsid w:val="00A95431"/>
    <w:rsid w:val="00A95C8D"/>
    <w:rsid w:val="00A96EF0"/>
    <w:rsid w:val="00AA12EE"/>
    <w:rsid w:val="00AA2DA5"/>
    <w:rsid w:val="00AA6830"/>
    <w:rsid w:val="00AB062E"/>
    <w:rsid w:val="00AB1167"/>
    <w:rsid w:val="00AB59A3"/>
    <w:rsid w:val="00AC0D39"/>
    <w:rsid w:val="00AC1CD0"/>
    <w:rsid w:val="00AC2433"/>
    <w:rsid w:val="00AC4568"/>
    <w:rsid w:val="00AC69A4"/>
    <w:rsid w:val="00AC6C1E"/>
    <w:rsid w:val="00AC7733"/>
    <w:rsid w:val="00AD1BBC"/>
    <w:rsid w:val="00AD1CED"/>
    <w:rsid w:val="00AD5E08"/>
    <w:rsid w:val="00AE018B"/>
    <w:rsid w:val="00AE1A24"/>
    <w:rsid w:val="00AE1F73"/>
    <w:rsid w:val="00AE3D16"/>
    <w:rsid w:val="00AE5EA5"/>
    <w:rsid w:val="00AF06C1"/>
    <w:rsid w:val="00AF0F70"/>
    <w:rsid w:val="00AF154E"/>
    <w:rsid w:val="00B02BDB"/>
    <w:rsid w:val="00B10CC2"/>
    <w:rsid w:val="00B11676"/>
    <w:rsid w:val="00B12A32"/>
    <w:rsid w:val="00B12D6E"/>
    <w:rsid w:val="00B15814"/>
    <w:rsid w:val="00B15D79"/>
    <w:rsid w:val="00B16E7E"/>
    <w:rsid w:val="00B202D5"/>
    <w:rsid w:val="00B20973"/>
    <w:rsid w:val="00B24349"/>
    <w:rsid w:val="00B32B49"/>
    <w:rsid w:val="00B33C56"/>
    <w:rsid w:val="00B34092"/>
    <w:rsid w:val="00B42F63"/>
    <w:rsid w:val="00B43B7F"/>
    <w:rsid w:val="00B479F8"/>
    <w:rsid w:val="00B532CC"/>
    <w:rsid w:val="00B5475B"/>
    <w:rsid w:val="00B57ACD"/>
    <w:rsid w:val="00B615F6"/>
    <w:rsid w:val="00B61D1E"/>
    <w:rsid w:val="00B6444E"/>
    <w:rsid w:val="00B66C30"/>
    <w:rsid w:val="00B70724"/>
    <w:rsid w:val="00B8303C"/>
    <w:rsid w:val="00B85BD1"/>
    <w:rsid w:val="00B87060"/>
    <w:rsid w:val="00B90B3A"/>
    <w:rsid w:val="00B91419"/>
    <w:rsid w:val="00BA4E41"/>
    <w:rsid w:val="00BA516A"/>
    <w:rsid w:val="00BB3726"/>
    <w:rsid w:val="00BB48D1"/>
    <w:rsid w:val="00BC072C"/>
    <w:rsid w:val="00BC4447"/>
    <w:rsid w:val="00BC5F45"/>
    <w:rsid w:val="00BC79C8"/>
    <w:rsid w:val="00BD0B2F"/>
    <w:rsid w:val="00BD262D"/>
    <w:rsid w:val="00BD3CB6"/>
    <w:rsid w:val="00BD65DA"/>
    <w:rsid w:val="00BD6864"/>
    <w:rsid w:val="00BD7699"/>
    <w:rsid w:val="00BE5EE2"/>
    <w:rsid w:val="00BE7EDA"/>
    <w:rsid w:val="00BF11FA"/>
    <w:rsid w:val="00BF29E9"/>
    <w:rsid w:val="00BF3D07"/>
    <w:rsid w:val="00BF5A28"/>
    <w:rsid w:val="00C00967"/>
    <w:rsid w:val="00C01B5E"/>
    <w:rsid w:val="00C0224F"/>
    <w:rsid w:val="00C04B3D"/>
    <w:rsid w:val="00C05C68"/>
    <w:rsid w:val="00C05CA2"/>
    <w:rsid w:val="00C0629E"/>
    <w:rsid w:val="00C07634"/>
    <w:rsid w:val="00C10C96"/>
    <w:rsid w:val="00C10DA0"/>
    <w:rsid w:val="00C10E24"/>
    <w:rsid w:val="00C126E0"/>
    <w:rsid w:val="00C12F50"/>
    <w:rsid w:val="00C2090B"/>
    <w:rsid w:val="00C229CE"/>
    <w:rsid w:val="00C25DC2"/>
    <w:rsid w:val="00C265EA"/>
    <w:rsid w:val="00C3057A"/>
    <w:rsid w:val="00C333DC"/>
    <w:rsid w:val="00C3370A"/>
    <w:rsid w:val="00C34F62"/>
    <w:rsid w:val="00C40819"/>
    <w:rsid w:val="00C41C96"/>
    <w:rsid w:val="00C42292"/>
    <w:rsid w:val="00C45BC6"/>
    <w:rsid w:val="00C47808"/>
    <w:rsid w:val="00C50931"/>
    <w:rsid w:val="00C51006"/>
    <w:rsid w:val="00C51233"/>
    <w:rsid w:val="00C51EC0"/>
    <w:rsid w:val="00C52E31"/>
    <w:rsid w:val="00C5359B"/>
    <w:rsid w:val="00C5478D"/>
    <w:rsid w:val="00C57043"/>
    <w:rsid w:val="00C613C2"/>
    <w:rsid w:val="00C65107"/>
    <w:rsid w:val="00C70C42"/>
    <w:rsid w:val="00C72058"/>
    <w:rsid w:val="00C75F40"/>
    <w:rsid w:val="00C8505C"/>
    <w:rsid w:val="00C871F4"/>
    <w:rsid w:val="00CA0025"/>
    <w:rsid w:val="00CA0BA6"/>
    <w:rsid w:val="00CA3D8B"/>
    <w:rsid w:val="00CA4332"/>
    <w:rsid w:val="00CA452F"/>
    <w:rsid w:val="00CA4FD0"/>
    <w:rsid w:val="00CB00A8"/>
    <w:rsid w:val="00CB36EA"/>
    <w:rsid w:val="00CB409E"/>
    <w:rsid w:val="00CB4B08"/>
    <w:rsid w:val="00CB721E"/>
    <w:rsid w:val="00CC220C"/>
    <w:rsid w:val="00CC5CDE"/>
    <w:rsid w:val="00CC77DE"/>
    <w:rsid w:val="00CD3952"/>
    <w:rsid w:val="00CD7C06"/>
    <w:rsid w:val="00CE0548"/>
    <w:rsid w:val="00CE0AFA"/>
    <w:rsid w:val="00CE4A9B"/>
    <w:rsid w:val="00CF451E"/>
    <w:rsid w:val="00CF5FD2"/>
    <w:rsid w:val="00CF62D8"/>
    <w:rsid w:val="00CF6C33"/>
    <w:rsid w:val="00D01828"/>
    <w:rsid w:val="00D17AA4"/>
    <w:rsid w:val="00D22E06"/>
    <w:rsid w:val="00D247A8"/>
    <w:rsid w:val="00D24E4F"/>
    <w:rsid w:val="00D27EA0"/>
    <w:rsid w:val="00D308BA"/>
    <w:rsid w:val="00D325C9"/>
    <w:rsid w:val="00D340EB"/>
    <w:rsid w:val="00D377CC"/>
    <w:rsid w:val="00D420B1"/>
    <w:rsid w:val="00D5207C"/>
    <w:rsid w:val="00D52CE0"/>
    <w:rsid w:val="00D55040"/>
    <w:rsid w:val="00D55D88"/>
    <w:rsid w:val="00D60B94"/>
    <w:rsid w:val="00D6617B"/>
    <w:rsid w:val="00D66E53"/>
    <w:rsid w:val="00D72241"/>
    <w:rsid w:val="00D723FE"/>
    <w:rsid w:val="00D728F4"/>
    <w:rsid w:val="00D729F9"/>
    <w:rsid w:val="00D72AD1"/>
    <w:rsid w:val="00D75C59"/>
    <w:rsid w:val="00D7602C"/>
    <w:rsid w:val="00D7703C"/>
    <w:rsid w:val="00D80DE8"/>
    <w:rsid w:val="00D84F5E"/>
    <w:rsid w:val="00D854F0"/>
    <w:rsid w:val="00D85A65"/>
    <w:rsid w:val="00D87011"/>
    <w:rsid w:val="00D917EE"/>
    <w:rsid w:val="00D95705"/>
    <w:rsid w:val="00D95EAC"/>
    <w:rsid w:val="00D97914"/>
    <w:rsid w:val="00DA0CE3"/>
    <w:rsid w:val="00DA59E2"/>
    <w:rsid w:val="00DA7CF0"/>
    <w:rsid w:val="00DB259A"/>
    <w:rsid w:val="00DB66E2"/>
    <w:rsid w:val="00DB72F0"/>
    <w:rsid w:val="00DB7A80"/>
    <w:rsid w:val="00DD5F2F"/>
    <w:rsid w:val="00DE0659"/>
    <w:rsid w:val="00DE4565"/>
    <w:rsid w:val="00DE6846"/>
    <w:rsid w:val="00DE6F08"/>
    <w:rsid w:val="00DE75E7"/>
    <w:rsid w:val="00DF17FC"/>
    <w:rsid w:val="00DF2911"/>
    <w:rsid w:val="00E01E77"/>
    <w:rsid w:val="00E02353"/>
    <w:rsid w:val="00E030AD"/>
    <w:rsid w:val="00E0604E"/>
    <w:rsid w:val="00E07C25"/>
    <w:rsid w:val="00E10544"/>
    <w:rsid w:val="00E13E79"/>
    <w:rsid w:val="00E24B64"/>
    <w:rsid w:val="00E26677"/>
    <w:rsid w:val="00E26AE5"/>
    <w:rsid w:val="00E2775F"/>
    <w:rsid w:val="00E33332"/>
    <w:rsid w:val="00E37F0B"/>
    <w:rsid w:val="00E448BA"/>
    <w:rsid w:val="00E4627D"/>
    <w:rsid w:val="00E472A1"/>
    <w:rsid w:val="00E52476"/>
    <w:rsid w:val="00E549D4"/>
    <w:rsid w:val="00E5710E"/>
    <w:rsid w:val="00E60D45"/>
    <w:rsid w:val="00E6421F"/>
    <w:rsid w:val="00E65479"/>
    <w:rsid w:val="00E654FD"/>
    <w:rsid w:val="00E65B85"/>
    <w:rsid w:val="00E72C25"/>
    <w:rsid w:val="00E7583F"/>
    <w:rsid w:val="00E76F4B"/>
    <w:rsid w:val="00E8711E"/>
    <w:rsid w:val="00E90676"/>
    <w:rsid w:val="00E91B34"/>
    <w:rsid w:val="00E93347"/>
    <w:rsid w:val="00E96118"/>
    <w:rsid w:val="00E96345"/>
    <w:rsid w:val="00E96B56"/>
    <w:rsid w:val="00EA1F84"/>
    <w:rsid w:val="00EA3969"/>
    <w:rsid w:val="00EA4607"/>
    <w:rsid w:val="00EA7ECA"/>
    <w:rsid w:val="00EB4F01"/>
    <w:rsid w:val="00EC48EA"/>
    <w:rsid w:val="00EC58AA"/>
    <w:rsid w:val="00EC61A4"/>
    <w:rsid w:val="00ED3708"/>
    <w:rsid w:val="00ED52E7"/>
    <w:rsid w:val="00ED64E8"/>
    <w:rsid w:val="00EE0E21"/>
    <w:rsid w:val="00EE27CF"/>
    <w:rsid w:val="00EE47E0"/>
    <w:rsid w:val="00EE65DA"/>
    <w:rsid w:val="00EF070C"/>
    <w:rsid w:val="00EF1B84"/>
    <w:rsid w:val="00EF744B"/>
    <w:rsid w:val="00F018A2"/>
    <w:rsid w:val="00F02BB2"/>
    <w:rsid w:val="00F03792"/>
    <w:rsid w:val="00F0782E"/>
    <w:rsid w:val="00F10DF5"/>
    <w:rsid w:val="00F11438"/>
    <w:rsid w:val="00F12AB5"/>
    <w:rsid w:val="00F17548"/>
    <w:rsid w:val="00F21705"/>
    <w:rsid w:val="00F219A0"/>
    <w:rsid w:val="00F23753"/>
    <w:rsid w:val="00F30301"/>
    <w:rsid w:val="00F30F80"/>
    <w:rsid w:val="00F31D43"/>
    <w:rsid w:val="00F31DB1"/>
    <w:rsid w:val="00F32C2E"/>
    <w:rsid w:val="00F354D3"/>
    <w:rsid w:val="00F449FB"/>
    <w:rsid w:val="00F46ADC"/>
    <w:rsid w:val="00F56334"/>
    <w:rsid w:val="00F57D20"/>
    <w:rsid w:val="00F6011B"/>
    <w:rsid w:val="00F60A9D"/>
    <w:rsid w:val="00F6115F"/>
    <w:rsid w:val="00F611E0"/>
    <w:rsid w:val="00F6352D"/>
    <w:rsid w:val="00F64ECB"/>
    <w:rsid w:val="00F67303"/>
    <w:rsid w:val="00F70E98"/>
    <w:rsid w:val="00F713AB"/>
    <w:rsid w:val="00F768B1"/>
    <w:rsid w:val="00F773DB"/>
    <w:rsid w:val="00F811C6"/>
    <w:rsid w:val="00F87B7F"/>
    <w:rsid w:val="00F9116E"/>
    <w:rsid w:val="00F91F10"/>
    <w:rsid w:val="00F93161"/>
    <w:rsid w:val="00F949E6"/>
    <w:rsid w:val="00FA09DB"/>
    <w:rsid w:val="00FA0E17"/>
    <w:rsid w:val="00FA1282"/>
    <w:rsid w:val="00FA32AE"/>
    <w:rsid w:val="00FA4180"/>
    <w:rsid w:val="00FA7736"/>
    <w:rsid w:val="00FA77E5"/>
    <w:rsid w:val="00FB1B87"/>
    <w:rsid w:val="00FB340D"/>
    <w:rsid w:val="00FB38BC"/>
    <w:rsid w:val="00FB3AD9"/>
    <w:rsid w:val="00FB565E"/>
    <w:rsid w:val="00FC6267"/>
    <w:rsid w:val="00FD0059"/>
    <w:rsid w:val="00FD0E2C"/>
    <w:rsid w:val="00FD134D"/>
    <w:rsid w:val="00FD2F99"/>
    <w:rsid w:val="00FD415B"/>
    <w:rsid w:val="00FD6B6C"/>
    <w:rsid w:val="00FE2188"/>
    <w:rsid w:val="00FE517C"/>
    <w:rsid w:val="00FF3B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C0AB99A"/>
  <w15:chartTrackingRefBased/>
  <w15:docId w15:val="{D575BBA4-E6A0-4AB8-BA75-08AD01E3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7A1"/>
    <w:pPr>
      <w:overflowPunct w:val="0"/>
      <w:autoSpaceDE w:val="0"/>
      <w:autoSpaceDN w:val="0"/>
      <w:adjustRightInd w:val="0"/>
      <w:textAlignment w:val="baseline"/>
    </w:pPr>
    <w:rPr>
      <w:rFonts w:ascii="Verdana" w:hAnsi="Verdana"/>
      <w:sz w:val="22"/>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360"/>
      <w:outlineLvl w:val="1"/>
    </w:pPr>
    <w:rPr>
      <w:b/>
      <w:sz w:val="32"/>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jc w:val="center"/>
      <w:outlineLvl w:val="3"/>
    </w:pPr>
    <w:rPr>
      <w:b/>
      <w:sz w:val="48"/>
    </w:rPr>
  </w:style>
  <w:style w:type="paragraph" w:styleId="Heading5">
    <w:name w:val="heading 5"/>
    <w:basedOn w:val="Normal"/>
    <w:next w:val="Normal"/>
    <w:qFormat/>
    <w:pPr>
      <w:keepNext/>
      <w:outlineLvl w:val="4"/>
    </w:pPr>
    <w:rPr>
      <w:b/>
      <w:sz w:val="40"/>
    </w:rPr>
  </w:style>
  <w:style w:type="paragraph" w:styleId="Heading6">
    <w:name w:val="heading 6"/>
    <w:basedOn w:val="Normal"/>
    <w:next w:val="Normal"/>
    <w:qFormat/>
    <w:pPr>
      <w:keepNext/>
      <w:jc w:val="center"/>
      <w:outlineLvl w:val="5"/>
    </w:pPr>
    <w:rPr>
      <w:b/>
      <w:sz w:val="40"/>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sz w:val="28"/>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semiHidden/>
    <w:rPr>
      <w:rFonts w:ascii="Cambria" w:eastAsia="Times New Roman" w:hAnsi="Cambria" w:cs="Times New Roman"/>
      <w:b/>
      <w:bCs/>
      <w:i/>
      <w:iCs/>
      <w:sz w:val="28"/>
      <w:szCs w:val="28"/>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semiHidden/>
    <w:rPr>
      <w:rFonts w:ascii="Calibri" w:eastAsia="Times New Roman" w:hAnsi="Calibri" w:cs="Times New Roman"/>
      <w:b/>
      <w:bCs/>
      <w:sz w:val="28"/>
      <w:szCs w:val="28"/>
    </w:rPr>
  </w:style>
  <w:style w:type="character" w:customStyle="1" w:styleId="Heading5Char">
    <w:name w:val="Heading 5 Char"/>
    <w:semiHidden/>
    <w:rPr>
      <w:rFonts w:ascii="Calibri" w:eastAsia="Times New Roman" w:hAnsi="Calibri" w:cs="Times New Roman"/>
      <w:b/>
      <w:bCs/>
      <w:i/>
      <w:iCs/>
      <w:sz w:val="26"/>
      <w:szCs w:val="26"/>
    </w:rPr>
  </w:style>
  <w:style w:type="character" w:customStyle="1" w:styleId="Heading6Char">
    <w:name w:val="Heading 6 Char"/>
    <w:semiHidden/>
    <w:rPr>
      <w:rFonts w:ascii="Calibri" w:eastAsia="Times New Roman" w:hAnsi="Calibri" w:cs="Times New Roman"/>
      <w:b/>
      <w:bCs/>
      <w:sz w:val="22"/>
      <w:szCs w:val="22"/>
    </w:rPr>
  </w:style>
  <w:style w:type="character" w:customStyle="1" w:styleId="Heading7Char">
    <w:name w:val="Heading 7 Char"/>
    <w:semiHidden/>
    <w:rPr>
      <w:rFonts w:ascii="Calibri" w:eastAsia="Times New Roman" w:hAnsi="Calibri" w:cs="Times New Roman"/>
      <w:sz w:val="24"/>
      <w:szCs w:val="24"/>
    </w:rPr>
  </w:style>
  <w:style w:type="character" w:customStyle="1" w:styleId="Heading8Char">
    <w:name w:val="Heading 8 Char"/>
    <w:semiHidden/>
    <w:rPr>
      <w:rFonts w:ascii="Calibri" w:eastAsia="Times New Roman" w:hAnsi="Calibri" w:cs="Times New Roman"/>
      <w:i/>
      <w:iCs/>
      <w:sz w:val="24"/>
      <w:szCs w:val="24"/>
    </w:rPr>
  </w:style>
  <w:style w:type="character" w:customStyle="1" w:styleId="Heading9Char">
    <w:name w:val="Heading 9 Char"/>
    <w:semiHidden/>
    <w:rPr>
      <w:rFonts w:ascii="Cambria" w:eastAsia="Times New Roman" w:hAnsi="Cambria" w:cs="Times New Roman"/>
      <w:sz w:val="22"/>
      <w:szCs w:val="22"/>
    </w:rPr>
  </w:style>
  <w:style w:type="paragraph" w:customStyle="1" w:styleId="Brdtekst21">
    <w:name w:val="Brødtekst 21"/>
    <w:basedOn w:val="Normal"/>
    <w:pPr>
      <w:ind w:left="720"/>
    </w:pPr>
  </w:style>
  <w:style w:type="paragraph" w:customStyle="1" w:styleId="Brdtekstindrykning21">
    <w:name w:val="Brødtekstindrykning 21"/>
    <w:basedOn w:val="Normal"/>
    <w:pPr>
      <w:ind w:left="720" w:hanging="360"/>
    </w:pPr>
  </w:style>
  <w:style w:type="paragraph" w:styleId="Header">
    <w:name w:val="header"/>
    <w:basedOn w:val="Normal"/>
    <w:link w:val="HeaderChar1"/>
    <w:uiPriority w:val="99"/>
    <w:pPr>
      <w:tabs>
        <w:tab w:val="center" w:pos="4819"/>
        <w:tab w:val="right" w:pos="9638"/>
      </w:tabs>
    </w:pPr>
    <w:rPr>
      <w:lang w:val="x-none" w:eastAsia="x-none"/>
    </w:rPr>
  </w:style>
  <w:style w:type="character" w:customStyle="1" w:styleId="HeaderChar">
    <w:name w:val="Header Char"/>
    <w:semiHidden/>
    <w:rPr>
      <w:sz w:val="24"/>
    </w:rPr>
  </w:style>
  <w:style w:type="paragraph" w:styleId="Footer">
    <w:name w:val="footer"/>
    <w:basedOn w:val="Normal"/>
    <w:link w:val="FooterChar1"/>
    <w:uiPriority w:val="99"/>
    <w:pPr>
      <w:tabs>
        <w:tab w:val="center" w:pos="4819"/>
        <w:tab w:val="right" w:pos="9638"/>
      </w:tabs>
    </w:pPr>
    <w:rPr>
      <w:lang w:val="x-none" w:eastAsia="x-none"/>
    </w:rPr>
  </w:style>
  <w:style w:type="character" w:customStyle="1" w:styleId="FooterChar">
    <w:name w:val="Footer Char"/>
    <w:uiPriority w:val="99"/>
    <w:rPr>
      <w:sz w:val="24"/>
    </w:rPr>
  </w:style>
  <w:style w:type="paragraph" w:styleId="BodyText">
    <w:name w:val="Body Text"/>
    <w:basedOn w:val="Normal"/>
    <w:semiHidden/>
    <w:rPr>
      <w:sz w:val="28"/>
    </w:rPr>
  </w:style>
  <w:style w:type="character" w:customStyle="1" w:styleId="BodyTextChar">
    <w:name w:val="Body Text Char"/>
    <w:semiHidden/>
    <w:rPr>
      <w:sz w:val="24"/>
    </w:rPr>
  </w:style>
  <w:style w:type="paragraph" w:styleId="Title">
    <w:name w:val="Title"/>
    <w:basedOn w:val="Normal"/>
    <w:qFormat/>
    <w:pPr>
      <w:jc w:val="center"/>
    </w:pPr>
    <w:rPr>
      <w:b/>
      <w:sz w:val="28"/>
    </w:rPr>
  </w:style>
  <w:style w:type="character" w:customStyle="1" w:styleId="TitleChar">
    <w:name w:val="Title Char"/>
    <w:rPr>
      <w:rFonts w:ascii="Cambria" w:eastAsia="Times New Roman" w:hAnsi="Cambria" w:cs="Times New Roman"/>
      <w:b/>
      <w:bCs/>
      <w:kern w:val="28"/>
      <w:sz w:val="32"/>
      <w:szCs w:val="32"/>
    </w:rPr>
  </w:style>
  <w:style w:type="character" w:styleId="PageNumber">
    <w:name w:val="page number"/>
    <w:semiHidden/>
    <w:rPr>
      <w:rFonts w:cs="Times New Roman"/>
    </w:rPr>
  </w:style>
  <w:style w:type="paragraph" w:customStyle="1" w:styleId="Brdtekstindrykning31">
    <w:name w:val="Brødtekstindrykning 31"/>
    <w:basedOn w:val="Normal"/>
    <w:pPr>
      <w:ind w:left="360"/>
    </w:pPr>
  </w:style>
  <w:style w:type="paragraph" w:customStyle="1" w:styleId="Brdtekst22">
    <w:name w:val="Brødtekst 22"/>
    <w:basedOn w:val="Normal"/>
    <w:pPr>
      <w:pBdr>
        <w:top w:val="single" w:sz="6" w:space="21" w:color="auto"/>
        <w:left w:val="single" w:sz="6" w:space="4" w:color="auto"/>
        <w:bottom w:val="single" w:sz="6" w:space="31" w:color="auto"/>
        <w:right w:val="single" w:sz="6" w:space="4" w:color="auto"/>
      </w:pBdr>
      <w:jc w:val="center"/>
    </w:pPr>
    <w:rPr>
      <w:sz w:val="40"/>
    </w:rPr>
  </w:style>
  <w:style w:type="paragraph" w:customStyle="1" w:styleId="Markeringsbobletekst1">
    <w:name w:val="Markeringsbobletekst1"/>
    <w:basedOn w:val="Normal"/>
    <w:rPr>
      <w:rFonts w:ascii="Tahoma" w:hAnsi="Tahoma"/>
      <w:sz w:val="16"/>
    </w:rPr>
  </w:style>
  <w:style w:type="paragraph" w:customStyle="1" w:styleId="Markeringsbobletekst2">
    <w:name w:val="Markeringsbobletekst2"/>
    <w:basedOn w:val="Normal"/>
    <w:rPr>
      <w:rFonts w:ascii="Tahoma" w:hAnsi="Tahoma"/>
      <w:sz w:val="16"/>
    </w:rPr>
  </w:style>
  <w:style w:type="paragraph" w:customStyle="1" w:styleId="Markeringsbobletekst3">
    <w:name w:val="Markeringsbobletekst3"/>
    <w:basedOn w:val="Normal"/>
    <w:rPr>
      <w:rFonts w:ascii="Tahoma" w:hAnsi="Tahoma"/>
      <w:sz w:val="16"/>
    </w:rPr>
  </w:style>
  <w:style w:type="paragraph" w:customStyle="1" w:styleId="Brdtekst23">
    <w:name w:val="Brødtekst 23"/>
    <w:basedOn w:val="Normal"/>
    <w:rPr>
      <w:rFonts w:ascii="Arial" w:hAnsi="Arial"/>
    </w:rPr>
  </w:style>
  <w:style w:type="character" w:styleId="Hyperlink">
    <w:name w:val="Hyperlink"/>
    <w:semiHidden/>
    <w:rPr>
      <w:rFonts w:cs="Times New Roman"/>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rFonts w:ascii="Arial" w:hAnsi="Arial"/>
      <w:color w:val="0000FF"/>
    </w:rPr>
  </w:style>
  <w:style w:type="paragraph" w:styleId="BodyText3">
    <w:name w:val="Body Text 3"/>
    <w:basedOn w:val="Normal"/>
    <w:semiHidden/>
    <w:pPr>
      <w:numPr>
        <w:ilvl w:val="12"/>
      </w:numPr>
    </w:pPr>
    <w:rPr>
      <w:rFonts w:ascii="Arial" w:hAnsi="Arial"/>
      <w:color w:val="33996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FooterChar1">
    <w:name w:val="Footer Char1"/>
    <w:link w:val="Footer"/>
    <w:uiPriority w:val="99"/>
    <w:rsid w:val="001529E3"/>
    <w:rPr>
      <w:sz w:val="24"/>
    </w:rPr>
  </w:style>
  <w:style w:type="character" w:customStyle="1" w:styleId="HeaderChar1">
    <w:name w:val="Header Char1"/>
    <w:link w:val="Header"/>
    <w:uiPriority w:val="99"/>
    <w:rsid w:val="001F47F0"/>
    <w:rPr>
      <w:sz w:val="24"/>
    </w:rPr>
  </w:style>
  <w:style w:type="paragraph" w:styleId="BalloonText">
    <w:name w:val="Balloon Text"/>
    <w:basedOn w:val="Normal"/>
    <w:link w:val="BalloonTextChar"/>
    <w:uiPriority w:val="99"/>
    <w:semiHidden/>
    <w:unhideWhenUsed/>
    <w:rsid w:val="001F47F0"/>
    <w:rPr>
      <w:rFonts w:ascii="Tahoma" w:hAnsi="Tahoma"/>
      <w:sz w:val="16"/>
      <w:szCs w:val="16"/>
      <w:lang w:val="x-none" w:eastAsia="x-none"/>
    </w:rPr>
  </w:style>
  <w:style w:type="character" w:customStyle="1" w:styleId="BalloonTextChar">
    <w:name w:val="Balloon Text Char"/>
    <w:link w:val="BalloonText"/>
    <w:uiPriority w:val="99"/>
    <w:semiHidden/>
    <w:rsid w:val="001F47F0"/>
    <w:rPr>
      <w:rFonts w:ascii="Tahoma" w:hAnsi="Tahoma" w:cs="Tahoma"/>
      <w:sz w:val="16"/>
      <w:szCs w:val="16"/>
    </w:rPr>
  </w:style>
  <w:style w:type="table" w:styleId="TableGrid">
    <w:name w:val="Table Grid"/>
    <w:basedOn w:val="TableNormal"/>
    <w:uiPriority w:val="59"/>
    <w:rsid w:val="001055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21">
    <w:name w:val="Body Text Indent 21"/>
    <w:basedOn w:val="Normal"/>
    <w:rsid w:val="00C10E24"/>
    <w:pPr>
      <w:ind w:left="720" w:hanging="360"/>
    </w:pPr>
  </w:style>
  <w:style w:type="paragraph" w:customStyle="1" w:styleId="BodyText21">
    <w:name w:val="Body Text 21"/>
    <w:basedOn w:val="Normal"/>
    <w:rsid w:val="00C10E24"/>
    <w:rPr>
      <w:rFonts w:ascii="Arial" w:hAnsi="Arial"/>
    </w:rPr>
  </w:style>
  <w:style w:type="paragraph" w:customStyle="1" w:styleId="NoSpacing1">
    <w:name w:val="No Spacing1"/>
    <w:rsid w:val="00C5359B"/>
    <w:rPr>
      <w:rFonts w:ascii="Calibri" w:hAnsi="Calibri"/>
      <w:sz w:val="22"/>
      <w:szCs w:val="22"/>
      <w:lang w:eastAsia="en-US"/>
    </w:rPr>
  </w:style>
  <w:style w:type="paragraph" w:styleId="NormalWeb">
    <w:name w:val="Normal (Web)"/>
    <w:basedOn w:val="Normal"/>
    <w:uiPriority w:val="99"/>
    <w:semiHidden/>
    <w:rsid w:val="00C5359B"/>
    <w:pPr>
      <w:overflowPunct/>
      <w:autoSpaceDE/>
      <w:autoSpaceDN/>
      <w:adjustRightInd/>
      <w:spacing w:before="100" w:beforeAutospacing="1" w:after="100" w:afterAutospacing="1"/>
      <w:textAlignment w:val="auto"/>
    </w:pPr>
    <w:rPr>
      <w:rFonts w:eastAsia="Calibri"/>
      <w:szCs w:val="24"/>
    </w:rPr>
  </w:style>
  <w:style w:type="table" w:styleId="LightShading-Accent2">
    <w:name w:val="Light Shading Accent 2"/>
    <w:basedOn w:val="TableNormal"/>
    <w:uiPriority w:val="60"/>
    <w:rsid w:val="004B74A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ysskygge1">
    <w:name w:val="Lys skygge1"/>
    <w:basedOn w:val="TableNormal"/>
    <w:uiPriority w:val="60"/>
    <w:rsid w:val="0046737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uiPriority w:val="99"/>
    <w:semiHidden/>
    <w:unhideWhenUsed/>
    <w:rsid w:val="00AA6830"/>
    <w:rPr>
      <w:color w:val="605E5C"/>
      <w:shd w:val="clear" w:color="auto" w:fill="E1DFDD"/>
    </w:rPr>
  </w:style>
  <w:style w:type="table" w:styleId="TableGridLight">
    <w:name w:val="Grid Table Light"/>
    <w:basedOn w:val="TableNormal"/>
    <w:uiPriority w:val="40"/>
    <w:rsid w:val="00DB66E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S-normal">
    <w:name w:val="SKS-normal"/>
    <w:link w:val="SKS-normalTegn1"/>
    <w:rsid w:val="006B5743"/>
    <w:pPr>
      <w:tabs>
        <w:tab w:val="left" w:pos="1077"/>
        <w:tab w:val="right" w:pos="10773"/>
      </w:tabs>
    </w:pPr>
    <w:rPr>
      <w:rFonts w:ascii="Arial" w:hAnsi="Arial"/>
      <w:sz w:val="22"/>
    </w:rPr>
  </w:style>
  <w:style w:type="paragraph" w:customStyle="1" w:styleId="bullet">
    <w:name w:val="bullet"/>
    <w:basedOn w:val="Normal"/>
    <w:rsid w:val="006B5743"/>
    <w:pPr>
      <w:numPr>
        <w:numId w:val="21"/>
      </w:numPr>
      <w:overflowPunct/>
      <w:autoSpaceDE/>
      <w:autoSpaceDN/>
      <w:adjustRightInd/>
      <w:textAlignment w:val="auto"/>
    </w:pPr>
    <w:rPr>
      <w:szCs w:val="24"/>
    </w:rPr>
  </w:style>
  <w:style w:type="paragraph" w:customStyle="1" w:styleId="TypografibulletArial">
    <w:name w:val="Typografi bullet + Arial"/>
    <w:basedOn w:val="bullet"/>
    <w:rsid w:val="006B5743"/>
    <w:pPr>
      <w:ind w:left="357" w:hanging="357"/>
    </w:pPr>
    <w:rPr>
      <w:rFonts w:ascii="Arial" w:hAnsi="Arial"/>
    </w:rPr>
  </w:style>
  <w:style w:type="character" w:customStyle="1" w:styleId="SKS-normalTegn1">
    <w:name w:val="SKS-normal Tegn1"/>
    <w:link w:val="SKS-normal"/>
    <w:rsid w:val="006B5743"/>
    <w:rPr>
      <w:rFonts w:ascii="Arial" w:hAnsi="Arial"/>
      <w:sz w:val="22"/>
    </w:rPr>
  </w:style>
  <w:style w:type="paragraph" w:styleId="Revision">
    <w:name w:val="Revision"/>
    <w:hidden/>
    <w:uiPriority w:val="99"/>
    <w:semiHidden/>
    <w:rsid w:val="008201A7"/>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97287">
      <w:bodyDiv w:val="1"/>
      <w:marLeft w:val="0"/>
      <w:marRight w:val="0"/>
      <w:marTop w:val="0"/>
      <w:marBottom w:val="0"/>
      <w:divBdr>
        <w:top w:val="none" w:sz="0" w:space="0" w:color="auto"/>
        <w:left w:val="none" w:sz="0" w:space="0" w:color="auto"/>
        <w:bottom w:val="none" w:sz="0" w:space="0" w:color="auto"/>
        <w:right w:val="none" w:sz="0" w:space="0" w:color="auto"/>
      </w:divBdr>
    </w:div>
    <w:div w:id="955411932">
      <w:bodyDiv w:val="1"/>
      <w:marLeft w:val="0"/>
      <w:marRight w:val="0"/>
      <w:marTop w:val="0"/>
      <w:marBottom w:val="0"/>
      <w:divBdr>
        <w:top w:val="none" w:sz="0" w:space="0" w:color="auto"/>
        <w:left w:val="none" w:sz="0" w:space="0" w:color="auto"/>
        <w:bottom w:val="none" w:sz="0" w:space="0" w:color="auto"/>
        <w:right w:val="none" w:sz="0" w:space="0" w:color="auto"/>
      </w:divBdr>
    </w:div>
    <w:div w:id="1640762598">
      <w:bodyDiv w:val="1"/>
      <w:marLeft w:val="0"/>
      <w:marRight w:val="0"/>
      <w:marTop w:val="0"/>
      <w:marBottom w:val="0"/>
      <w:divBdr>
        <w:top w:val="none" w:sz="0" w:space="0" w:color="auto"/>
        <w:left w:val="none" w:sz="0" w:space="0" w:color="auto"/>
        <w:bottom w:val="none" w:sz="0" w:space="0" w:color="auto"/>
        <w:right w:val="none" w:sz="0" w:space="0" w:color="auto"/>
      </w:divBdr>
    </w:div>
    <w:div w:id="1723938548">
      <w:bodyDiv w:val="1"/>
      <w:marLeft w:val="0"/>
      <w:marRight w:val="0"/>
      <w:marTop w:val="0"/>
      <w:marBottom w:val="0"/>
      <w:divBdr>
        <w:top w:val="none" w:sz="0" w:space="0" w:color="auto"/>
        <w:left w:val="none" w:sz="0" w:space="0" w:color="auto"/>
        <w:bottom w:val="none" w:sz="0" w:space="0" w:color="auto"/>
        <w:right w:val="none" w:sz="0" w:space="0" w:color="auto"/>
      </w:divBdr>
    </w:div>
    <w:div w:id="1848597190">
      <w:bodyDiv w:val="1"/>
      <w:marLeft w:val="0"/>
      <w:marRight w:val="0"/>
      <w:marTop w:val="0"/>
      <w:marBottom w:val="0"/>
      <w:divBdr>
        <w:top w:val="none" w:sz="0" w:space="0" w:color="auto"/>
        <w:left w:val="none" w:sz="0" w:space="0" w:color="auto"/>
        <w:bottom w:val="none" w:sz="0" w:space="0" w:color="auto"/>
        <w:right w:val="none" w:sz="0" w:space="0" w:color="auto"/>
      </w:divBdr>
    </w:div>
    <w:div w:id="20197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yggekvalitet.d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byggekvalitet.dk/forretningsomraader/autorisation/kloak/kls-h%C3%A5ndbog-med-bilag/" TargetMode="External"/><Relationship Id="rId4" Type="http://schemas.openxmlformats.org/officeDocument/2006/relationships/settings" Target="settings.xml"/><Relationship Id="rId9" Type="http://schemas.openxmlformats.org/officeDocument/2006/relationships/hyperlink" Target="https://www.byggekvalitet.dk/forretningsomraader/autorisation/kloak/kls-h%C3%A5ndbog-med-bila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www.byggekvalitet.dk/kls-selek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0174-7EEC-4252-91E4-74D429E2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3124</Words>
  <Characters>21117</Characters>
  <Application>Microsoft Office Word</Application>
  <DocSecurity>0</DocSecurity>
  <Lines>175</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Eksempel på kvalitetsstyring i en lille virksomhed</vt:lpstr>
      <vt:lpstr>Eksempel på kvalitetsstyring i en lille virksomhed</vt:lpstr>
    </vt:vector>
  </TitlesOfParts>
  <Company>HG</Company>
  <LinksUpToDate>false</LinksUpToDate>
  <CharactersWithSpaces>24193</CharactersWithSpaces>
  <SharedDoc>false</SharedDoc>
  <HLinks>
    <vt:vector size="18" baseType="variant">
      <vt:variant>
        <vt:i4>1703949</vt:i4>
      </vt:variant>
      <vt:variant>
        <vt:i4>6</vt:i4>
      </vt:variant>
      <vt:variant>
        <vt:i4>0</vt:i4>
      </vt:variant>
      <vt:variant>
        <vt:i4>5</vt:i4>
      </vt:variant>
      <vt:variant>
        <vt:lpwstr>http://www.byggekvalitet.dk/</vt:lpwstr>
      </vt:variant>
      <vt:variant>
        <vt:lpwstr/>
      </vt:variant>
      <vt:variant>
        <vt:i4>3276863</vt:i4>
      </vt:variant>
      <vt:variant>
        <vt:i4>3</vt:i4>
      </vt:variant>
      <vt:variant>
        <vt:i4>0</vt:i4>
      </vt:variant>
      <vt:variant>
        <vt:i4>5</vt:i4>
      </vt:variant>
      <vt:variant>
        <vt:lpwstr>https://www.byggekvalitet.dk/forretningsomraader/autorisation/kloak/kls-h%C3%A5ndbog-med-bilag/</vt:lpwstr>
      </vt:variant>
      <vt:variant>
        <vt:lpwstr/>
      </vt:variant>
      <vt:variant>
        <vt:i4>3276863</vt:i4>
      </vt:variant>
      <vt:variant>
        <vt:i4>0</vt:i4>
      </vt:variant>
      <vt:variant>
        <vt:i4>0</vt:i4>
      </vt:variant>
      <vt:variant>
        <vt:i4>5</vt:i4>
      </vt:variant>
      <vt:variant>
        <vt:lpwstr>https://www.byggekvalitet.dk/forretningsomraader/autorisation/kloak/kls-h%C3%A5ndbog-med-bilag/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kvalitetsstyring i en lille virksomhed</dc:title>
  <dc:subject/>
  <dc:creator>HG</dc:creator>
  <cp:keywords/>
  <cp:lastModifiedBy>Morten Nørgaard</cp:lastModifiedBy>
  <cp:revision>10</cp:revision>
  <cp:lastPrinted>2025-02-26T12:58:00Z</cp:lastPrinted>
  <dcterms:created xsi:type="dcterms:W3CDTF">2025-02-19T11:20:00Z</dcterms:created>
  <dcterms:modified xsi:type="dcterms:W3CDTF">2025-06-22T18:20:00Z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